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1e469481050da157b495b33dae08332e925fc2"/>
    <w:p>
      <w:pPr>
        <w:pStyle w:val="Heading1"/>
      </w:pPr>
      <w:r>
        <w:t xml:space="preserve">Undergraduate Thesis: The Role of a Professor in Undergraduate Education at Belgium Brussels</w:t>
      </w:r>
    </w:p>
    <w:p>
      <w:pPr>
        <w:pStyle w:val="FirstParagraph"/>
      </w:pPr>
      <w:r>
        <w:t xml:space="preserve">This Undergraduate Thesis explores the multifaceted role of a Professor in shaping academic experiences for students in higher education institutions located in Belgium Brussels. As one of Europe’s most culturally diverse and academically vibrant cities, Brussels hosts numerous universities, including the Université Libre de Bruxelles (ULB), Vrije Universiteit Brussel (VUB), and the Université Catholique de Louvain (UCLouvain). These institutions exemplify the dynamic interplay between academic rigor and multiculturalism. This thesis focuses on how a Professor in Belgium Brussels contributes to undergraduate education, emphasizing pedagogical strategies, cultural relevance, and institutional challenges unique to this region.</w:t>
      </w:r>
    </w:p>
    <w:bookmarkStart w:id="20" w:name="introduction"/>
    <w:p>
      <w:pPr>
        <w:pStyle w:val="Heading2"/>
      </w:pPr>
      <w:r>
        <w:t xml:space="preserve">Introduction</w:t>
      </w:r>
    </w:p>
    <w:p>
      <w:pPr>
        <w:pStyle w:val="FirstParagraph"/>
      </w:pPr>
      <w:r>
        <w:t xml:space="preserve">The role of a Professor extends beyond delivering lectures; it encompasses mentorship, research guidance, and fostering critical thinking. In Belgium Brussels—a city known for its multilingual environment (French and Dutch) and international influence—the academic landscape is shaped by global perspectives. Undergraduate students here often engage with professors who balance national educational standards with transnational research agendas. This thesis investigates how a Professor in this setting navigates these dual pressures to deliver impactful teaching while addressing the specific needs of undergraduate learners.</w:t>
      </w:r>
    </w:p>
    <w:p>
      <w:pPr>
        <w:pStyle w:val="BodyText"/>
      </w:pPr>
      <w:r>
        <w:t xml:space="preserve">The study is particularly relevant as Belgium Brussels faces challenges such as linguistic diversity, budgetary constraints for higher education, and the demand for interdisciplinary approaches. A Professor’s ability to adapt pedagogical methods to these factors becomes crucial in ensuring equitable and effective undergraduate education. This thesis also highlights case studies from professors at leading universities in the region, providing insights into their strategies.</w:t>
      </w:r>
    </w:p>
    <w:bookmarkEnd w:id="20"/>
    <w:bookmarkStart w:id="21" w:name="literature-review"/>
    <w:p>
      <w:pPr>
        <w:pStyle w:val="Heading2"/>
      </w:pPr>
      <w:r>
        <w:t xml:space="preserve">Literature Review</w:t>
      </w:r>
    </w:p>
    <w:p>
      <w:pPr>
        <w:pStyle w:val="FirstParagraph"/>
      </w:pPr>
      <w:r>
        <w:t xml:space="preserve">The academic literature underscores the importance of a Professor’s role in undergraduate education. According to Smith (2018), professors act as "architects of learning," designing curricula that align with both institutional goals and student outcomes. In the context of Belgium Brussels, where universities often cater to an international student body, this role is further complicated by the need for multilingual communication and culturally inclusive teaching practices.</w:t>
      </w:r>
    </w:p>
    <w:p>
      <w:pPr>
        <w:pStyle w:val="BodyText"/>
      </w:pPr>
      <w:r>
        <w:t xml:space="preserve">Research by van den Berg (2020) highlights that professors in Brussels frequently integrate European Union (EU) policies into their coursework, reflecting the region’s political significance. This not only enriches students’ understanding of global issues but also prepares them for careers in international organizations based in the city. Additionally, studies have shown that interactive teaching methods—such as flipped classrooms and project-based learning—are increasingly favored by professors to engage diverse student populations.</w:t>
      </w:r>
    </w:p>
    <w:p>
      <w:pPr>
        <w:pStyle w:val="BodyText"/>
      </w:pPr>
      <w:r>
        <w:t xml:space="preserve">However, challenges persist. A report by the Flemish Ministry of Education (2021) noted that underfunded institutions struggle to provide adequate resources for professors to implement innovative teaching strategies. This thesis examines how a Professor in Belgium Brussels addresses such limitations while maintaining academic excellence.</w:t>
      </w:r>
    </w:p>
    <w:bookmarkEnd w:id="21"/>
    <w:bookmarkStart w:id="22" w:name="Xa6a0e6b039731b3ac8bc07f04683c0e602f6ec5"/>
    <w:p>
      <w:pPr>
        <w:pStyle w:val="Heading2"/>
      </w:pPr>
      <w:r>
        <w:t xml:space="preserve">Case Study: A Professor’s Impact on Undergraduate Students</w:t>
      </w:r>
    </w:p>
    <w:p>
      <w:pPr>
        <w:pStyle w:val="FirstParagraph"/>
      </w:pPr>
      <w:r>
        <w:t xml:space="preserve">To illustrate the role of a Professor in Belgium Brussels, this thesis profiles Dr. Élise Martens, a tenured professor of Social Sciences at the Université Libre de Bruxelles (ULB). With over 15 years of teaching experience, Dr. Martens has been instrumental in developing interdisciplinary courses that blend European studies with global perspectives.</w:t>
      </w:r>
    </w:p>
    <w:p>
      <w:pPr>
        <w:pStyle w:val="BodyText"/>
      </w:pPr>
      <w:r>
        <w:t xml:space="preserve">Dr. Martens emphasizes "student-centered pedagogy," where lectures are complemented by group discussions, fieldwork, and guest lectures from EU policymakers. Her course on "European Integration and Multiculturalism" attracts students from over 30 countries, reflecting Brussels’ cosmopolitan nature. By incorporating case studies on issues like migration policies or climate change governance, she ensures that students apply theoretical knowledge to real-world scenarios.</w:t>
      </w:r>
    </w:p>
    <w:p>
      <w:pPr>
        <w:pStyle w:val="BodyText"/>
      </w:pPr>
      <w:r>
        <w:t xml:space="preserve">Interviews with her students reveal a consensus that Dr. Martens’ approach fosters critical thinking and cross-cultural understanding. One student noted, "Her ability to connect theory with current events makes complex topics accessible." This aligns with findings from a 2022 study by the European Commission, which found that interactive teaching methods significantly improve student retention rates.</w:t>
      </w:r>
    </w:p>
    <w:bookmarkEnd w:id="22"/>
    <w:bookmarkStart w:id="23" w:name="X151d15ac90eec3b3bb574ffcc709034d64c9d01"/>
    <w:p>
      <w:pPr>
        <w:pStyle w:val="Heading2"/>
      </w:pPr>
      <w:r>
        <w:t xml:space="preserve">Challenges Faced by Professors in Belgium Brussels</w:t>
      </w:r>
    </w:p>
    <w:p>
      <w:pPr>
        <w:pStyle w:val="FirstParagraph"/>
      </w:pPr>
      <w:r>
        <w:t xml:space="preserve">Despite their contributions, professors in Belgium Brussels face unique challenges. Linguistic barriers remain a hurdle, as courses are often offered in both French and Dutch, requiring professors to master multiple languages. Additionally, the pressure to publish research alongside teaching duties can lead to burnout.</w:t>
      </w:r>
    </w:p>
    <w:p>
      <w:pPr>
        <w:pStyle w:val="BodyText"/>
      </w:pPr>
      <w:r>
        <w:t xml:space="preserve">Economic factors also play a role. Universities in Brussels frequently grapple with funding shortages, limiting access to technology and resources for undergraduate programs. Dr. Martens highlights that while her department uses digital platforms for collaborative projects, not all professors have the same access to these tools.</w:t>
      </w:r>
    </w:p>
    <w:p>
      <w:pPr>
        <w:pStyle w:val="BodyText"/>
      </w:pPr>
      <w:r>
        <w:t xml:space="preserve">Moreover, the presence of international students introduces complexities in assessment methods. Professors must design exams that are fair to both local and non-native speakers, ensuring equitable grading without compromising academic standards.</w:t>
      </w:r>
    </w:p>
    <w:bookmarkEnd w:id="23"/>
    <w:bookmarkStart w:id="24" w:name="Xb5467ff2c5f6dfeb9c69f76cda5db70c0c6a63a"/>
    <w:p>
      <w:pPr>
        <w:pStyle w:val="Heading2"/>
      </w:pPr>
      <w:r>
        <w:t xml:space="preserve">The Professor’s Role in Shaping Future Academics</w:t>
      </w:r>
    </w:p>
    <w:p>
      <w:pPr>
        <w:pStyle w:val="FirstParagraph"/>
      </w:pPr>
      <w:r>
        <w:t xml:space="preserve">A Professor in Belgium Brussels is not only an educator but also a mentor who shapes the professional trajectories of students. Through research supervision, career counseling, and networking opportunities, professors play a pivotal role in preparing undergraduates for graduate studies or careers.</w:t>
      </w:r>
    </w:p>
    <w:p>
      <w:pPr>
        <w:pStyle w:val="BodyText"/>
      </w:pPr>
      <w:r>
        <w:t xml:space="preserve">Dr. Martens, for instance, has mentored several students who have gone on to work in EU institutions or pursue PhDs abroad. She attributes this success to her emphasis on "academic independence," encouraging students to take ownership of their learning processes.</w:t>
      </w:r>
    </w:p>
    <w:p>
      <w:pPr>
        <w:pStyle w:val="BodyText"/>
      </w:pPr>
      <w:r>
        <w:t xml:space="preserve">This aligns with the findings of a 2023 report by the Association of European University Presidents, which noted that professors who prioritize student autonomy see higher rates of post-graduation success. In a city like Brussels, where opportunities are vast but competitive, this guidance is invaluable.</w:t>
      </w:r>
    </w:p>
    <w:bookmarkEnd w:id="24"/>
    <w:bookmarkStart w:id="25" w:name="conclusion"/>
    <w:p>
      <w:pPr>
        <w:pStyle w:val="Heading2"/>
      </w:pPr>
      <w:r>
        <w:t xml:space="preserve">Conclusion</w:t>
      </w:r>
    </w:p>
    <w:p>
      <w:pPr>
        <w:pStyle w:val="FirstParagraph"/>
      </w:pPr>
      <w:r>
        <w:t xml:space="preserve">In conclusion, the role of a Professor in undergraduate education within Belgium Brussels is both challenging and transformative. By navigating linguistic diversity, institutional constraints, and global academic expectations, professors like Dr. Élise Martens exemplify how dedicated educators can inspire students to excel in a multicultural environment.</w:t>
      </w:r>
    </w:p>
    <w:p>
      <w:pPr>
        <w:pStyle w:val="BodyText"/>
      </w:pPr>
      <w:r>
        <w:t xml:space="preserve">This thesis underscores the importance of investing in professors’ professional development and providing them with the resources needed to innovate pedagogically. As Belgium Brussels continues to evolve as an educational hub, the contributions of its professors will remain central to shaping future generations of critical thinkers and global citizens.</w:t>
      </w:r>
    </w:p>
    <w:p>
      <w:pPr>
        <w:pStyle w:val="BodyText"/>
      </w:pPr>
      <w:r>
        <w:rPr>
          <w:bCs/>
          <w:b/>
        </w:rPr>
        <w:t xml:space="preserve">References</w:t>
      </w:r>
    </w:p>
    <w:p>
      <w:pPr>
        <w:numPr>
          <w:ilvl w:val="0"/>
          <w:numId w:val="1001"/>
        </w:numPr>
        <w:pStyle w:val="Compact"/>
      </w:pPr>
      <w:r>
        <w:t xml:space="preserve">Smith, J. (2018). "The Architect of Learning: Professors in Modern Universities." *Journal of Higher Education*, 45(3), 112–130.</w:t>
      </w:r>
    </w:p>
    <w:p>
      <w:pPr>
        <w:numPr>
          <w:ilvl w:val="0"/>
          <w:numId w:val="1001"/>
        </w:numPr>
        <w:pStyle w:val="Compact"/>
      </w:pPr>
      <w:r>
        <w:t xml:space="preserve">van den Berg, R. (2020). "EU Policies in Undergraduate Curricula: A Case Study of Brussels." *European Journal of Social Studies*, 12(4), 78–95.</w:t>
      </w:r>
    </w:p>
    <w:p>
      <w:pPr>
        <w:numPr>
          <w:ilvl w:val="0"/>
          <w:numId w:val="1001"/>
        </w:numPr>
        <w:pStyle w:val="Compact"/>
      </w:pPr>
      <w:r>
        <w:t xml:space="preserve">Flemish Ministry of Education. (2021). *Annual Report on Higher Education Funding*. Retrieved from https://www.education.gov.be</w:t>
      </w:r>
    </w:p>
    <w:p>
      <w:pPr>
        <w:numPr>
          <w:ilvl w:val="0"/>
          <w:numId w:val="1001"/>
        </w:numPr>
        <w:pStyle w:val="Compact"/>
      </w:pPr>
      <w:r>
        <w:t xml:space="preserve">European Commission. (2022). "Interactive Teaching Methods and Student Retention." *EU Educational Trends*, 9(1), 45–67.</w:t>
      </w:r>
    </w:p>
    <w:p>
      <w:pPr>
        <w:pStyle w:val="FirstParagraph"/>
      </w:pPr>
      <w:r>
        <w:rPr>
          <w:iCs/>
          <w:i/>
        </w:rPr>
        <w:t xml:space="preserve">Note: This Undergraduate Thesis is a fictional example for illustrative purposes, highlighting the academic and cultural dynamics of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2026-07-21T03:50:25Z</dcterms:created>
  <dcterms:modified xsi:type="dcterms:W3CDTF">2026-07-21T03:50:25Z</dcterms:modified>
</cp:coreProperties>
</file>

<file path=docProps/custom.xml><?xml version="1.0" encoding="utf-8"?>
<Properties xmlns="http://schemas.openxmlformats.org/officeDocument/2006/custom-properties" xmlns:vt="http://schemas.openxmlformats.org/officeDocument/2006/docPropsVTypes"/>
</file>