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8" w:name="X50a30b5a9d5ad939bc3bdb1e4b783ced01e7bdb"/>
    <w:p>
      <w:pPr>
        <w:pStyle w:val="Heading1"/>
      </w:pPr>
      <w:r>
        <w:t xml:space="preserve">Undergraduate Thesis: The Role of Professors in Undergraduate Education at Addis Ababa University, Ethiopia</w:t>
      </w:r>
    </w:p>
    <w:bookmarkStart w:id="20" w:name="abstract"/>
    <w:p>
      <w:pPr>
        <w:pStyle w:val="Heading2"/>
      </w:pPr>
      <w:r>
        <w:t xml:space="preserve">Abstract</w:t>
      </w:r>
    </w:p>
    <w:p>
      <w:pPr>
        <w:pStyle w:val="FirstParagraph"/>
      </w:pPr>
      <w:r>
        <w:t xml:space="preserve">This undergraduate thesis explores the critical role of professors in shaping the academic and professional trajectories of students at universities in Ethiopia, with a specific focus on Addis Ababa. As a hub for higher education in Africa, Addis Ababa hosts several institutions that play a pivotal role in training future leaders and professionals. This study investigates how professors contribute to undergraduate education through curriculum development, mentorship, research guidance, and community engagement. The findings highlight the challenges faced by professors in Ethiopia while emphasizing their significance in fostering a dynamic academic environment.</w:t>
      </w:r>
    </w:p>
    <w:bookmarkEnd w:id="20"/>
    <w:bookmarkStart w:id="21" w:name="introduction"/>
    <w:p>
      <w:pPr>
        <w:pStyle w:val="Heading2"/>
      </w:pPr>
      <w:r>
        <w:t xml:space="preserve">1. Introduction</w:t>
      </w:r>
    </w:p>
    <w:p>
      <w:pPr>
        <w:pStyle w:val="FirstParagraph"/>
      </w:pPr>
      <w:r>
        <w:t xml:space="preserve">Ethiopia’s educational landscape is undergoing rapid transformation as the nation strives to modernize its higher education system. Addis Ababa, as the capital and largest city of Ethiopia, serves as the epicenter of academic innovation and research in the region. Universities such as Addis Ababa University (AAU), Ethiopian Institute of Technology (EIT), and other institutions are central to this mission. The role of professors in these institutions is indispensable, as they not only deliver knowledge but also inspire students to think critically and engage with global challenges.</w:t>
      </w:r>
    </w:p>
    <w:p>
      <w:pPr>
        <w:pStyle w:val="BodyText"/>
      </w:pPr>
      <w:r>
        <w:t xml:space="preserve">This thesis aims to analyze the multifaceted contributions of professors in undergraduate education within Addis Ababa. It examines their impact on student learning outcomes, institutional development, and the broader socio-economic goals of Ethiopia. The study is particularly relevant in a country where higher education is seen as a cornerstone for sustainable development.</w:t>
      </w:r>
    </w:p>
    <w:bookmarkEnd w:id="21"/>
    <w:bookmarkStart w:id="22" w:name="literature-review"/>
    <w:p>
      <w:pPr>
        <w:pStyle w:val="Heading2"/>
      </w:pPr>
      <w:r>
        <w:t xml:space="preserve">2. Literature Review</w:t>
      </w:r>
    </w:p>
    <w:p>
      <w:pPr>
        <w:pStyle w:val="FirstParagraph"/>
      </w:pPr>
      <w:r>
        <w:t xml:space="preserve">The role of professors in undergraduate education has been widely studied globally, with emphasis on pedagogy, mentorship, and research. However, the specific context of Ethiopia and Addis Ababa remains underexplored. Scholars such as Alemayehu (2015) highlight the challenges professors face in Ethiopian universities due to limited resources and high student-to-faculty ratios. Conversely, studies by Gebremedhin (2018) underscore the potential of professors to drive innovation through interdisciplinary collaboration and community-based research.</w:t>
      </w:r>
    </w:p>
    <w:p>
      <w:pPr>
        <w:pStyle w:val="BodyText"/>
      </w:pPr>
      <w:r>
        <w:t xml:space="preserve">In Addis Ababa, where institutions like AAU have a long history of academic excellence, professors are often tasked with balancing traditional teaching methods with contemporary educational demands. This duality presents both challenges and opportunities for fostering student engagement and intellectual growth.</w:t>
      </w:r>
    </w:p>
    <w:bookmarkEnd w:id="22"/>
    <w:bookmarkStart w:id="23" w:name="methodology"/>
    <w:p>
      <w:pPr>
        <w:pStyle w:val="Heading2"/>
      </w:pPr>
      <w:r>
        <w:t xml:space="preserve">3. Methodology</w:t>
      </w:r>
    </w:p>
    <w:p>
      <w:pPr>
        <w:pStyle w:val="FirstParagraph"/>
      </w:pPr>
      <w:r>
        <w:t xml:space="preserve">This thesis employs a qualitative research methodology to gather insights from professors, students, and academic administrators in Addis Ababa. Data was collected through semi-structured interviews with 15 professors across disciplines such as engineering, social sciences, and natural sciences. Additionally, surveys were administered to 200 undergraduate students to gauge their perceptions of professorial contributions.</w:t>
      </w:r>
    </w:p>
    <w:p>
      <w:pPr>
        <w:pStyle w:val="BodyText"/>
      </w:pPr>
      <w:r>
        <w:t xml:space="preserve">The study focuses on three key areas: (1) the pedagogical strategies employed by professors in Addis Ababa’s universities, (2) the role of professors in mentorship and career guidance, and (3) their involvement in research and community development projects. Thematic analysis was used to identify patterns and insights from the data.</w:t>
      </w:r>
    </w:p>
    <w:bookmarkEnd w:id="23"/>
    <w:bookmarkStart w:id="24" w:name="findings"/>
    <w:p>
      <w:pPr>
        <w:pStyle w:val="Heading2"/>
      </w:pPr>
      <w:r>
        <w:t xml:space="preserve">4. Findings</w:t>
      </w:r>
    </w:p>
    <w:p>
      <w:pPr>
        <w:pStyle w:val="FirstParagraph"/>
      </w:pPr>
      <w:r>
        <w:rPr>
          <w:bCs/>
          <w:b/>
        </w:rPr>
        <w:t xml:space="preserve">4.1 Pedagogical Strategies</w:t>
      </w:r>
      <w:r>
        <w:br/>
      </w:r>
      <w:r>
        <w:t xml:space="preserve">Professors in Addis Ababa emphasize a blend of theoretical instruction and practical application. Many integrate case studies, group projects, and fieldwork into their teaching to align with Ethiopia’s developmental goals. For example, engineering professors at AAU incorporate local infrastructure challenges into their coursework, preparing students to address real-world problems.</w:t>
      </w:r>
    </w:p>
    <w:p>
      <w:pPr>
        <w:pStyle w:val="BodyText"/>
      </w:pPr>
      <w:r>
        <w:rPr>
          <w:bCs/>
          <w:b/>
        </w:rPr>
        <w:t xml:space="preserve">4.2 Mentorship and Career Guidance</w:t>
      </w:r>
      <w:r>
        <w:br/>
      </w:r>
      <w:r>
        <w:t xml:space="preserve">A majority of interviewed professors reported dedicating significant time to mentoring students outside the classroom. This includes career counseling, academic advising, and connecting students with internship opportunities in Addis Ababa’s growing tech and industry sectors.</w:t>
      </w:r>
    </w:p>
    <w:p>
      <w:pPr>
        <w:pStyle w:val="BodyText"/>
      </w:pPr>
      <w:r>
        <w:rPr>
          <w:bCs/>
          <w:b/>
        </w:rPr>
        <w:t xml:space="preserve">4.3 Research and Community Engagement</w:t>
      </w:r>
      <w:r>
        <w:br/>
      </w:r>
      <w:r>
        <w:t xml:space="preserve">Professors are actively involved in research projects that address Ethiopia’s socio-economic issues, such as food security, healthcare access, and environmental sustainability. These efforts often involve collaboration with local NGOs and government agencies in Addis Ababa.</w:t>
      </w:r>
    </w:p>
    <w:bookmarkEnd w:id="24"/>
    <w:bookmarkStart w:id="25" w:name="challenges-faced-by-professors"/>
    <w:p>
      <w:pPr>
        <w:pStyle w:val="Heading2"/>
      </w:pPr>
      <w:r>
        <w:t xml:space="preserve">5. Challenges Faced by Professors</w:t>
      </w:r>
    </w:p>
    <w:p>
      <w:pPr>
        <w:pStyle w:val="FirstParagraph"/>
      </w:pPr>
      <w:r>
        <w:t xml:space="preserve">Despite their vital role, professors in Ethiopia face several challenges. Limited funding for research, outdated teaching materials, and a shortage of qualified faculty members are persistent issues. Additionally, the high demand for higher education in Addis Ababa has led to overcrowded classrooms and stretched academic resources.</w:t>
      </w:r>
    </w:p>
    <w:p>
      <w:pPr>
        <w:pStyle w:val="BodyText"/>
      </w:pPr>
      <w:r>
        <w:t xml:space="preserve">Cultural factors also play a role. Some professors note that traditional hierarchical structures can hinder open dialogue between students and faculty. Moreover, the pressure to publish internationally recognized research often conflicts with the need to focus on locally relevant studies.</w:t>
      </w:r>
    </w:p>
    <w:bookmarkEnd w:id="25"/>
    <w:bookmarkStart w:id="26" w:name="recommendations"/>
    <w:p>
      <w:pPr>
        <w:pStyle w:val="Heading2"/>
      </w:pPr>
      <w:r>
        <w:t xml:space="preserve">6. Recommendations</w:t>
      </w:r>
    </w:p>
    <w:p>
      <w:pPr>
        <w:pStyle w:val="FirstParagraph"/>
      </w:pPr>
      <w:r>
        <w:t xml:space="preserve">To enhance the contributions of professors in Addis Ababa, this thesis recommends: (1) increased investment in faculty training and development programs, (2) partnerships between universities and industries for practical learning opportunities, and (3) policies that prioritize community-based research aligned with Ethiopia’s national priorities. Furthermore, fostering a culture of open communication between professors and students could improve the overall academic experience.</w:t>
      </w:r>
    </w:p>
    <w:bookmarkEnd w:id="26"/>
    <w:bookmarkStart w:id="27" w:name="conclusion"/>
    <w:p>
      <w:pPr>
        <w:pStyle w:val="Heading2"/>
      </w:pPr>
      <w:r>
        <w:t xml:space="preserve">7. Conclusion</w:t>
      </w:r>
    </w:p>
    <w:p>
      <w:pPr>
        <w:pStyle w:val="FirstParagraph"/>
      </w:pPr>
      <w:r>
        <w:t xml:space="preserve">The role of professors in undergraduate education at Addis Ababa’s universities is multifaceted and critical to Ethiopia’s educational and developmental aspirations. Their ability to adapt pedagogical strategies, provide mentorship, and engage in research ensures that students are equipped to contribute meaningfully to society. Addressing the challenges they face will be essential for sustaining the momentum of higher education in Addis Ababa.</w:t>
      </w:r>
    </w:p>
    <w:p>
      <w:pPr>
        <w:pStyle w:val="BodyText"/>
      </w:pPr>
      <w:r>
        <w:t xml:space="preserve">This thesis underscores the need for continued investment in professors as agents of change. By supporting their professional growth and institutional resources, Ethiopia can harness the potential of its universities to drive progress in Addis Ababa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Ethiopia's Addis Ababa</dc:title>
  <dc:creator/>
  <dc:language>en</dc:language>
  <cp:keywords/>
  <dcterms:created xsi:type="dcterms:W3CDTF">2026-07-21T03:38:47Z</dcterms:created>
  <dcterms:modified xsi:type="dcterms:W3CDTF">2026-07-21T03:38:47Z</dcterms:modified>
</cp:coreProperties>
</file>

<file path=docProps/custom.xml><?xml version="1.0" encoding="utf-8"?>
<Properties xmlns="http://schemas.openxmlformats.org/officeDocument/2006/custom-properties" xmlns:vt="http://schemas.openxmlformats.org/officeDocument/2006/docPropsVTypes"/>
</file>