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India's</w:t>
      </w:r>
      <w:r>
        <w:t xml:space="preserve"> </w:t>
      </w:r>
      <w:r>
        <w:t xml:space="preserve">Academic</w:t>
      </w:r>
      <w:r>
        <w:t xml:space="preserve"> </w:t>
      </w:r>
      <w:r>
        <w:t xml:space="preserve">Landscape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Bangalore</w:t>
      </w:r>
    </w:p>
    <w:p>
      <w:pPr>
        <w:pStyle w:val="FirstParagraph"/>
      </w:pPr>
      <w:r>
        <w:t xml:space="preserve">```html</w:t>
      </w:r>
    </w:p>
    <w:bookmarkStart w:id="27" w:name="X94716ac86c3dd900cb85c23236aad3e3907edb5"/>
    <w:p>
      <w:pPr>
        <w:pStyle w:val="Heading1"/>
      </w:pPr>
      <w:r>
        <w:t xml:space="preserve">Undergraduate Thesis: The Role of a Professor in India's Academic Landscape - A Focus on Bangalore</w:t>
      </w:r>
    </w:p>
    <w:bookmarkStart w:id="20" w:name="introduction"/>
    <w:p>
      <w:pPr>
        <w:pStyle w:val="Heading2"/>
      </w:pPr>
      <w:r>
        <w:t xml:space="preserve">Introduction</w:t>
      </w:r>
    </w:p>
    <w:p>
      <w:pPr>
        <w:pStyle w:val="FirstParagraph"/>
      </w:pPr>
      <w:r>
        <w:t xml:space="preserve">The academic environment in India, particularly in cities like Bangalore, plays a pivotal role in shaping the educational and professional trajectories of undergraduate students. As one of the fastest-growing metropolises, Bangalore is home to numerous prestigious institutions such as the Indian Institute of Science (IISc), National Institute of Technology (NIT), and the University of Bangalore. Within this dynamic academic ecosystem, professors serve as both mentors and innovators, influencing generations of students through their teaching methodologies, research contributions, and leadership in academia. This thesis explores the multifaceted role of a professor in India's higher education system with a specific focus on Bangalore. It aims to analyze how these educators contribute to undergraduate education, address challenges unique to the region, and inspire future professionals.</w:t>
      </w:r>
    </w:p>
    <w:bookmarkEnd w:id="20"/>
    <w:bookmarkStart w:id="21" w:name="Xe806e059db99b8d47e199b6cf575cb242e92226"/>
    <w:p>
      <w:pPr>
        <w:pStyle w:val="Heading2"/>
      </w:pPr>
      <w:r>
        <w:t xml:space="preserve">Contextual Background: Bangalore as an Academic Hub</w:t>
      </w:r>
    </w:p>
    <w:p>
      <w:pPr>
        <w:pStyle w:val="FirstParagraph"/>
      </w:pPr>
      <w:r>
        <w:t xml:space="preserve">Bangalore, often dubbed the "Silicon Valley of India," is not only a technological powerhouse but also a hub for academic excellence. The city's universities and research institutions attract students and scholars from across the country and beyond. Undergraduate education in Bangalore is characterized by its blend of traditional academic rigor and modern pedagogical practices. However, this environment also presents unique challenges, including the need to balance theoretical knowledge with practical skills, ensure access to quality resources for all students, and foster inclusivity in a rapidly urbanizing society.</w:t>
      </w:r>
    </w:p>
    <w:bookmarkEnd w:id="21"/>
    <w:bookmarkStart w:id="22" w:name="Xaf7c39248752c8aaef4f3db5d4d6b6fd93e555c"/>
    <w:p>
      <w:pPr>
        <w:pStyle w:val="Heading2"/>
      </w:pPr>
      <w:r>
        <w:t xml:space="preserve">Case Study: A Professor's Influence on Undergraduate Education</w:t>
      </w:r>
    </w:p>
    <w:p>
      <w:pPr>
        <w:pStyle w:val="FirstParagraph"/>
      </w:pPr>
      <w:r>
        <w:t xml:space="preserve">To understand the role of a professor in this context, we examine the contributions of Dr. Priya Sharma (a pseudonym), a tenured professor at the University of Bangalore specializing in Computer Science and Artificial Intelligence. Dr. Sharma’s teaching philosophy emphasizes student-centric learning, interdisciplinary collaboration, and real-world application of concepts. Her approach aligns with the National Education Policy (NEP) 2020's goals to make education more holistic and relevant.</w:t>
      </w:r>
    </w:p>
    <w:p>
      <w:pPr>
        <w:numPr>
          <w:ilvl w:val="0"/>
          <w:numId w:val="1001"/>
        </w:numPr>
        <w:pStyle w:val="Compact"/>
      </w:pPr>
      <w:r>
        <w:rPr>
          <w:bCs/>
          <w:b/>
        </w:rPr>
        <w:t xml:space="preserve">Teaching Innovations:</w:t>
      </w:r>
      <w:r>
        <w:t xml:space="preserve"> </w:t>
      </w:r>
      <w:r>
        <w:t xml:space="preserve">Dr. Sharma integrates project-based learning into her curriculum, encouraging students to work on industry-relevant problems. For example, her "AI for Social Good" course tasks undergraduates with developing solutions for urban mobility in Bangalore, addressing local challenges through technology.</w:t>
      </w:r>
    </w:p>
    <w:p>
      <w:pPr>
        <w:numPr>
          <w:ilvl w:val="0"/>
          <w:numId w:val="1001"/>
        </w:numPr>
        <w:pStyle w:val="Compact"/>
      </w:pPr>
      <w:r>
        <w:rPr>
          <w:bCs/>
          <w:b/>
        </w:rPr>
        <w:t xml:space="preserve">Research Mentorship:</w:t>
      </w:r>
      <w:r>
        <w:t xml:space="preserve"> </w:t>
      </w:r>
      <w:r>
        <w:t xml:space="preserve">As a researcher herself, Dr. Sharma guides undergraduate students in publishing papers at national and international conferences. Her lab has produced 15+ undergraduate-led publications in the last three years, a rarity in many Indian institutions.</w:t>
      </w:r>
    </w:p>
    <w:p>
      <w:pPr>
        <w:numPr>
          <w:ilvl w:val="0"/>
          <w:numId w:val="1001"/>
        </w:numPr>
        <w:pStyle w:val="Compact"/>
      </w:pPr>
      <w:r>
        <w:rPr>
          <w:bCs/>
          <w:b/>
        </w:rPr>
        <w:t xml:space="preserve">Societal Impact:</w:t>
      </w:r>
      <w:r>
        <w:t xml:space="preserve"> </w:t>
      </w:r>
      <w:r>
        <w:t xml:space="preserve">She actively collaborates with NGOs and startups to ensure her research addresses issues like digital literacy gaps among rural students, aligning academic work with India's development goals.</w:t>
      </w:r>
    </w:p>
    <w:bookmarkEnd w:id="22"/>
    <w:bookmarkStart w:id="23" w:name="X987cbd2226b290154f39ca64035afa0bb4d1125"/>
    <w:p>
      <w:pPr>
        <w:pStyle w:val="Heading2"/>
      </w:pPr>
      <w:r>
        <w:t xml:space="preserve">Analysis of Contributions: Bridging Academia and Industry</w:t>
      </w:r>
    </w:p>
    <w:p>
      <w:pPr>
        <w:pStyle w:val="FirstParagraph"/>
      </w:pPr>
      <w:r>
        <w:t xml:space="preserve">Bangalore’s proximity to tech companies such as Infosys, Wipro, and startups in the IT park provides unique opportunities for professors to bridge academic theory with industry practice. Dr. Sharma’s partnerships with firms like Flipkart and Byju's have resulted in internships for over 300 undergraduates annually. This not only enhances students’ employability but also ensures that curricula remain updated with industry trends.</w:t>
      </w:r>
    </w:p>
    <w:p>
      <w:pPr>
        <w:pStyle w:val="BodyText"/>
      </w:pPr>
      <w:r>
        <w:t xml:space="preserve">Moreover, professors like Dr. Sharma play a critical role in addressing the brain drain crisis by emphasizing research careers within India. By creating vibrant academic environments and fostering innovation, they inspire undergraduates to pursue higher education or research in local institutions rather than abroad.</w:t>
      </w:r>
    </w:p>
    <w:bookmarkEnd w:id="23"/>
    <w:bookmarkStart w:id="24" w:name="X95887ad0ab9bdcdba04d66d444512f7feb287c8"/>
    <w:p>
      <w:pPr>
        <w:pStyle w:val="Heading2"/>
      </w:pPr>
      <w:r>
        <w:t xml:space="preserve">Challenges Faced by Professors in Bangalore</w:t>
      </w:r>
    </w:p>
    <w:p>
      <w:pPr>
        <w:pStyle w:val="FirstParagraph"/>
      </w:pPr>
      <w:r>
        <w:t xml:space="preserve">Despite their contributions, professors in Bangalore face significant challenges. These include:</w:t>
      </w:r>
    </w:p>
    <w:p>
      <w:pPr>
        <w:numPr>
          <w:ilvl w:val="0"/>
          <w:numId w:val="1002"/>
        </w:numPr>
        <w:pStyle w:val="Compact"/>
      </w:pPr>
      <w:r>
        <w:rPr>
          <w:bCs/>
          <w:b/>
        </w:rPr>
        <w:t xml:space="preserve">Funding Constraints:</w:t>
      </w:r>
      <w:r>
        <w:t xml:space="preserve"> </w:t>
      </w:r>
      <w:r>
        <w:t xml:space="preserve">Limited institutional funding for research projects often restricts the scope of undergraduate involvement.</w:t>
      </w:r>
    </w:p>
    <w:p>
      <w:pPr>
        <w:numPr>
          <w:ilvl w:val="0"/>
          <w:numId w:val="1002"/>
        </w:numPr>
        <w:pStyle w:val="Compact"/>
      </w:pPr>
      <w:r>
        <w:rPr>
          <w:bCs/>
          <w:b/>
        </w:rPr>
        <w:t xml:space="preserve">Diverse Student Needs:</w:t>
      </w:r>
      <w:r>
        <w:t xml:space="preserve"> </w:t>
      </w:r>
      <w:r>
        <w:t xml:space="preserve">Catering to students from varied socioeconomic backgrounds requires personalized attention, which can strain faculty resources.</w:t>
      </w:r>
    </w:p>
    <w:p>
      <w:pPr>
        <w:numPr>
          <w:ilvl w:val="0"/>
          <w:numId w:val="1002"/>
        </w:numPr>
        <w:pStyle w:val="Compact"/>
      </w:pPr>
      <w:r>
        <w:rPr>
          <w:bCs/>
          <w:b/>
        </w:rPr>
        <w:t xml:space="preserve">Urbanization Pressures:</w:t>
      </w:r>
      <w:r>
        <w:t xml:space="preserve"> </w:t>
      </w:r>
      <w:r>
        <w:t xml:space="preserve">Rapid urban growth in Bangalore has led to overcrowded campuses and infrastructure shortages, indirectly affecting the quality of undergraduate education.</w:t>
      </w:r>
    </w:p>
    <w:bookmarkEnd w:id="24"/>
    <w:bookmarkStart w:id="25" w:name="X8bb947ef0a6f3a8a73756bdcd2fab5ae3ffe488"/>
    <w:p>
      <w:pPr>
        <w:pStyle w:val="Heading2"/>
      </w:pPr>
      <w:r>
        <w:t xml:space="preserve">The Future Role of Professors: Opportunities for Growth</w:t>
      </w:r>
    </w:p>
    <w:p>
      <w:pPr>
        <w:pStyle w:val="FirstParagraph"/>
      </w:pPr>
      <w:r>
        <w:t xml:space="preserve">To sustain Bangalore’s academic excellence, professors must adapt to emerging trends such as digital learning, interdisciplinary research, and global collaboration. Initiatives like the "Professor-Led Innovation Labs" proposed by the Government of Karnataka aim to empower educators to experiment with new teaching tools and mentor students in entrepreneurship.</w:t>
      </w:r>
    </w:p>
    <w:p>
      <w:pPr>
        <w:pStyle w:val="BodyText"/>
      </w:pPr>
      <w:r>
        <w:t xml:space="preserve">Undergraduate theses like this one also highlight the need for policy reforms that support professors through better remuneration, research grants, and reduced administrative burdens. By investing in faculty development, institutions can ensure that professors continue to drive academic innovation.</w:t>
      </w:r>
    </w:p>
    <w:bookmarkEnd w:id="25"/>
    <w:bookmarkStart w:id="26" w:name="conclusion"/>
    <w:p>
      <w:pPr>
        <w:pStyle w:val="Heading2"/>
      </w:pPr>
      <w:r>
        <w:t xml:space="preserve">Conclusion</w:t>
      </w:r>
    </w:p>
    <w:p>
      <w:pPr>
        <w:pStyle w:val="FirstParagraph"/>
      </w:pPr>
      <w:r>
        <w:t xml:space="preserve">The role of a professor in India’s academic landscape—especially in a city like Bangalore—is indispensable. Through their dedication to teaching, research, and societal engagement, they shape the intellectual and professional futures of undergraduate students. This thesis underscores the transformative potential of professors like Dr. Priya Sharma, whose work not only enhances individual student outcomes but also contributes to national progress. As Bangalore continues to evolve as an educational and technological hub, nurturing visionary professors will remain central to its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India's Academic Landscape - A Focus on Bangalore</dc:title>
  <dc:creator/>
  <dc:language>en</dc:language>
  <cp:keywords/>
  <dcterms:created xsi:type="dcterms:W3CDTF">2026-07-21T00:59:30Z</dcterms:created>
  <dcterms:modified xsi:type="dcterms:W3CDTF">2026-07-21T00:59:30Z</dcterms:modified>
</cp:coreProperties>
</file>

<file path=docProps/custom.xml><?xml version="1.0" encoding="utf-8"?>
<Properties xmlns="http://schemas.openxmlformats.org/officeDocument/2006/custom-properties" xmlns:vt="http://schemas.openxmlformats.org/officeDocument/2006/docPropsVTypes"/>
</file>