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96d5b50cd7261fbc37d3ea179f8e216077158d7"/>
    <w:p>
      <w:pPr>
        <w:pStyle w:val="Heading1"/>
      </w:pPr>
      <w:r>
        <w:t xml:space="preserve">Undergraduate Thesis: The Role of Professorship in Shaping Academic Excellence in Iran, Tehran</w:t>
      </w:r>
    </w:p>
    <w:bookmarkStart w:id="20" w:name="abstract"/>
    <w:p>
      <w:pPr>
        <w:pStyle w:val="Heading2"/>
      </w:pPr>
      <w:r>
        <w:t xml:space="preserve">Abstract</w:t>
      </w:r>
    </w:p>
    <w:p>
      <w:pPr>
        <w:pStyle w:val="FirstParagraph"/>
      </w:pPr>
      <w:r>
        <w:t xml:space="preserve">This undergraduate thesis explores the pivotal role of professors within the academic landscape of Iran, with a specific focus on Tehran. As a hub for higher education in Iran, Tehran is home to prestigious universities such as the University of Tehran and Sharif University of Technology. The research underscores how professors in this region not only contribute to student learning but also drive innovation and uphold academic integrity amidst societal and institutional challenges. By analyzing case studies, literature reviews, and interviews with faculty members, this thesis highlights the unique responsibilities of professors in shaping future generations within the context of Iran's educational priorities.</w:t>
      </w:r>
    </w:p>
    <w:bookmarkEnd w:id="20"/>
    <w:bookmarkStart w:id="21" w:name="introduction"/>
    <w:p>
      <w:pPr>
        <w:pStyle w:val="Heading2"/>
      </w:pPr>
      <w:r>
        <w:t xml:space="preserve">Introduction</w:t>
      </w:r>
    </w:p>
    <w:p>
      <w:pPr>
        <w:pStyle w:val="FirstParagraph"/>
      </w:pPr>
      <w:r>
        <w:t xml:space="preserve">The concept of a Professor holds profound significance in the academic realm, particularly within countries like Iran where education is regarded as a cornerstone of national development. In Tehran, the capital and cultural heart of Iran, professors serve as both educators and mentors who guide undergraduate students through complex subjects while instilling critical thinking skills. This thesis aims to examine how the role of a Professor in Tehran aligns with broader educational goals in Iran, emphasizing their impact on academic excellence and societal progress.</w:t>
      </w:r>
    </w:p>
    <w:bookmarkEnd w:id="21"/>
    <w:bookmarkStart w:id="22" w:name="methodology"/>
    <w:p>
      <w:pPr>
        <w:pStyle w:val="Heading2"/>
      </w:pPr>
      <w:r>
        <w:t xml:space="preserve">Methodology</w:t>
      </w:r>
    </w:p>
    <w:p>
      <w:pPr>
        <w:pStyle w:val="FirstParagraph"/>
      </w:pPr>
      <w:r>
        <w:t xml:space="preserve">This undergraduate thesis adopts a qualitative research approach, combining literature reviews with case studies of professors from leading universities in Tehran. Primary data is gathered through semi-structured interviews with faculty members and secondary data from academic journals, institutional reports, and public lectures. The analysis focuses on how professors navigate the dual challenges of maintaining high educational standards while adapting to Iran's socio-political context. Particular attention is given to the pedagogical strategies employed by professors in Tehran and their influence on student outcomes.</w:t>
      </w:r>
    </w:p>
    <w:bookmarkEnd w:id="22"/>
    <w:bookmarkStart w:id="23" w:name="X38cf3df8827d2ccb80bdeb2b87604063d7af24f"/>
    <w:p>
      <w:pPr>
        <w:pStyle w:val="Heading2"/>
      </w:pPr>
      <w:r>
        <w:t xml:space="preserve">Role of Professors in Iranian Higher Education</w:t>
      </w:r>
    </w:p>
    <w:p>
      <w:pPr>
        <w:pStyle w:val="FirstParagraph"/>
      </w:pPr>
      <w:r>
        <w:t xml:space="preserve">Professors in Iran are tasked with more than just teaching; they are often seen as custodians of knowledge who shape the intellectual and moral development of students. In Tehran, where academic institutions face pressures from resource allocation and political influences, professors play a critical role in ensuring that education remains both rigorous and relevant. Their responsibilities extend beyond classroom instruction to include research supervision, curriculum development, and community engagement.</w:t>
      </w:r>
    </w:p>
    <w:p>
      <w:pPr>
        <w:pStyle w:val="BodyText"/>
      </w:pPr>
      <w:r>
        <w:t xml:space="preserve">A key finding is the emphasis placed on interdisciplinary collaboration among professors in Tehran. For example, at the University of Tehran’s Faculty of Engineering, professors frequently collaborate across departments to address challenges like sustainable urban planning—a reflection of Iran’s national priorities in environmental science and technology.</w:t>
      </w:r>
    </w:p>
    <w:bookmarkEnd w:id="23"/>
    <w:bookmarkStart w:id="24" w:name="case-studies"/>
    <w:p>
      <w:pPr>
        <w:pStyle w:val="Heading2"/>
      </w:pPr>
      <w:r>
        <w:t xml:space="preserve">Case Studies</w:t>
      </w:r>
    </w:p>
    <w:p>
      <w:pPr>
        <w:pStyle w:val="FirstParagraph"/>
      </w:pPr>
      <w:r>
        <w:rPr>
          <w:bCs/>
          <w:b/>
        </w:rPr>
        <w:t xml:space="preserve">Case Study 1: Dr. Alireza Khosravi at Sharif University of Technology</w:t>
      </w:r>
      <w:r>
        <w:br/>
      </w:r>
      <w:r>
        <w:t xml:space="preserve">Dr. Khosravi, a professor of computer engineering, exemplifies the multifaceted role of professors in Tehran. His work on AI ethics not only advances academic discourse but also addresses societal concerns about technology’s impact on privacy and governance in Iran.</w:t>
      </w:r>
    </w:p>
    <w:p>
      <w:pPr>
        <w:pStyle w:val="BodyText"/>
      </w:pPr>
      <w:r>
        <w:rPr>
          <w:bCs/>
          <w:b/>
        </w:rPr>
        <w:t xml:space="preserve">Case Study 2: Professor Fatemeh Rahmani at the University of Tehran</w:t>
      </w:r>
      <w:r>
        <w:br/>
      </w:r>
      <w:r>
        <w:t xml:space="preserve">Professor Rahmani specializes in Persian literature and emphasizes cultural preservation. Her lectures often integrate historical narratives with contemporary issues, fostering a deeper understanding of Iran’s heritage among students.</w:t>
      </w:r>
    </w:p>
    <w:bookmarkEnd w:id="24"/>
    <w:bookmarkStart w:id="25" w:name="challenges-and-opportunities"/>
    <w:p>
      <w:pPr>
        <w:pStyle w:val="Heading2"/>
      </w:pPr>
      <w:r>
        <w:t xml:space="preserve">Challenges and Opportunities</w:t>
      </w:r>
    </w:p>
    <w:p>
      <w:pPr>
        <w:pStyle w:val="FirstParagraph"/>
      </w:pPr>
      <w:r>
        <w:t xml:space="preserve">Despite their contributions, professors in Tehran face challenges such as limited funding for research, bureaucratic constraints, and the need to balance teaching with administrative duties. However, these challenges also present opportunities for innovation. For instance, some professors leverage digital platforms to deliver content more effectively or collaborate with international institutions to enhance research quality.</w:t>
      </w:r>
    </w:p>
    <w:bookmarkEnd w:id="25"/>
    <w:bookmarkStart w:id="26" w:name="conclusion"/>
    <w:p>
      <w:pPr>
        <w:pStyle w:val="Heading2"/>
      </w:pPr>
      <w:r>
        <w:t xml:space="preserve">Conclusion</w:t>
      </w:r>
    </w:p>
    <w:p>
      <w:pPr>
        <w:pStyle w:val="FirstParagraph"/>
      </w:pPr>
      <w:r>
        <w:t xml:space="preserve">This undergraduate thesis reaffirms the indispensable role of professors in shaping academic excellence within Iran’s educational framework, particularly in Tehran. Their dedication to teaching, research, and community engagement underscores their importance as pillars of the nation’s intellectual landscape. As Iran continues to prioritize higher education for global competitiveness, the contributions of professors in Tehran will remain central to achieving this goal.</w:t>
      </w:r>
    </w:p>
    <w:bookmarkEnd w:id="26"/>
    <w:bookmarkStart w:id="27" w:name="recommendations"/>
    <w:p>
      <w:pPr>
        <w:pStyle w:val="Heading2"/>
      </w:pPr>
      <w:r>
        <w:t xml:space="preserve">Recommendations</w:t>
      </w:r>
    </w:p>
    <w:p>
      <w:pPr>
        <w:pStyle w:val="FirstParagraph"/>
      </w:pPr>
      <w:r>
        <w:t xml:space="preserve">To further enhance the role of professors in Tehran, universities should invest in professional development programs that support interdisciplinary collaboration and technological integration. Additionally, policies promoting academic freedom and research funding could empower professors to address both local and global challenges more effectively.</w:t>
      </w:r>
    </w:p>
    <w:bookmarkEnd w:id="27"/>
    <w:bookmarkStart w:id="28" w:name="references"/>
    <w:p>
      <w:pPr>
        <w:pStyle w:val="Heading2"/>
      </w:pPr>
      <w:r>
        <w:t xml:space="preserve">References</w:t>
      </w:r>
    </w:p>
    <w:p>
      <w:pPr>
        <w:numPr>
          <w:ilvl w:val="0"/>
          <w:numId w:val="1001"/>
        </w:numPr>
        <w:pStyle w:val="Compact"/>
      </w:pPr>
      <w:r>
        <w:t xml:space="preserve">Ministry of Science, Research, and Technology of Iran (2021). "Higher Education Strategy for 2030."</w:t>
      </w:r>
    </w:p>
    <w:p>
      <w:pPr>
        <w:numPr>
          <w:ilvl w:val="0"/>
          <w:numId w:val="1001"/>
        </w:numPr>
        <w:pStyle w:val="Compact"/>
      </w:pPr>
      <w:r>
        <w:t xml:space="preserve">Khosravi, A. (2019). "Ethical Dimensions of Artificial Intelligence in Iran." Journal of Computer Ethics.</w:t>
      </w:r>
    </w:p>
    <w:p>
      <w:pPr>
        <w:numPr>
          <w:ilvl w:val="0"/>
          <w:numId w:val="1001"/>
        </w:numPr>
        <w:pStyle w:val="Compact"/>
      </w:pPr>
      <w:r>
        <w:t xml:space="preserve">Rahmani, F. (2020). "Cultural Preservation Through Literature: A Case Study from the University of Tehran." Persian Studies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Professorship in Shaping Academic Excellence in Iran, Tehran</dc:title>
  <dc:creator/>
  <dc:language>en</dc:language>
  <cp:keywords/>
  <dcterms:created xsi:type="dcterms:W3CDTF">2026-07-18T19:56:43Z</dcterms:created>
  <dcterms:modified xsi:type="dcterms:W3CDTF">2026-07-18T19:56:43Z</dcterms:modified>
</cp:coreProperties>
</file>

<file path=docProps/custom.xml><?xml version="1.0" encoding="utf-8"?>
<Properties xmlns="http://schemas.openxmlformats.org/officeDocument/2006/custom-properties" xmlns:vt="http://schemas.openxmlformats.org/officeDocument/2006/docPropsVTypes"/>
</file>