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Israel</w:t>
      </w:r>
      <w:r>
        <w:t xml:space="preserve"> </w:t>
      </w:r>
      <w:r>
        <w:t xml:space="preserve">Jerusalem</w:t>
      </w:r>
    </w:p>
    <w:bookmarkStart w:id="29" w:name="undergraduate-thesis"/>
    <w:p>
      <w:pPr>
        <w:pStyle w:val="Heading1"/>
      </w:pPr>
      <w:r>
        <w:t xml:space="preserve">Undergraduate Thesis</w:t>
      </w:r>
    </w:p>
    <w:p>
      <w:pPr>
        <w:pStyle w:val="FirstParagraph"/>
      </w:pPr>
      <w:r>
        <w:rPr>
          <w:bCs/>
          <w:b/>
        </w:rPr>
        <w:t xml:space="preserve">Investigating the Contributions of Professors to Higher Education in Israel, Jerusalem</w:t>
      </w:r>
    </w:p>
    <w:bookmarkStart w:id="20" w:name="abstract"/>
    <w:p>
      <w:pPr>
        <w:pStyle w:val="Heading2"/>
      </w:pPr>
      <w:r>
        <w:t xml:space="preserve">Abstract</w:t>
      </w:r>
    </w:p>
    <w:p>
      <w:pPr>
        <w:pStyle w:val="FirstParagraph"/>
      </w:pPr>
      <w:r>
        <w:t xml:space="preserve">This Undergraduate Thesis explores the pivotal role that professors play in shaping academic excellence and fostering intellectual growth within the higher education system of Israel, specifically focusing on the city of Jerusalem. By examining the unique challenges and opportunities faced by professors in Jerusalem, this study highlights their contributions to pedagogy, research, and community engagement. The findings underscore how these educators not only advance knowledge but also cultivate a vibrant academic culture that reflects Israel’s diverse sociopolitical landscape. Through interviews with faculty members and analysis of institutional policies, this thesis argues for the recognition of professors as central figures in Israel Jerusalem’s academic ecosystem.</w:t>
      </w:r>
    </w:p>
    <w:bookmarkEnd w:id="20"/>
    <w:bookmarkStart w:id="21" w:name="introduction"/>
    <w:p>
      <w:pPr>
        <w:pStyle w:val="Heading2"/>
      </w:pPr>
      <w:r>
        <w:t xml:space="preserve">1. Introduction</w:t>
      </w:r>
    </w:p>
    <w:p>
      <w:pPr>
        <w:pStyle w:val="FirstParagraph"/>
      </w:pPr>
      <w:r>
        <w:t xml:space="preserve">Jerusalem, a city renowned for its historical and religious significance, has also emerged as a hub of innovation and scholarship in Israel. The intersection of tradition and modernity within the city creates a unique environment for higher education, where professors must navigate complex social dynamics while advancing academic rigor. This Undergraduate Thesis examines how professors in Jerusalem contribute to this dynamic landscape, emphasizing their role as mentors, researchers, and community leaders. By focusing on their experiences and challenges, this study seeks to illuminate the broader implications of academic leadership in Israel.</w:t>
      </w:r>
    </w:p>
    <w:bookmarkEnd w:id="21"/>
    <w:bookmarkStart w:id="22" w:name="X1451178148108e137cd735c6bd04ee4e3bef04b"/>
    <w:p>
      <w:pPr>
        <w:pStyle w:val="Heading2"/>
      </w:pPr>
      <w:r>
        <w:t xml:space="preserve">2. The Importance of Professors in Higher Education</w:t>
      </w:r>
    </w:p>
    <w:p>
      <w:pPr>
        <w:pStyle w:val="FirstParagraph"/>
      </w:pPr>
      <w:r>
        <w:t xml:space="preserve">Professors are the cornerstone of any academic institution, responsible for delivering knowledge, inspiring critical thinking, and fostering a culture of inquiry. In Jerusalem, where universities such as the Hebrew University and Ariel University operate within a context marked by political sensitivity and cultural diversity, professors face unique responsibilities. Their work extends beyond the classroom to include research that addresses pressing societal issues and collaboration with international institutions. This thesis argues that the Professor's role in Israel Jerusalem is not merely academic but deeply intertwined with the city’s identity.</w:t>
      </w:r>
    </w:p>
    <w:bookmarkEnd w:id="22"/>
    <w:bookmarkStart w:id="23" w:name="X365b46fee94d403b6df7245643725dc110c3972"/>
    <w:p>
      <w:pPr>
        <w:pStyle w:val="Heading2"/>
      </w:pPr>
      <w:r>
        <w:t xml:space="preserve">3. Challenges Faced by Professors in Jerusalem</w:t>
      </w:r>
    </w:p>
    <w:p>
      <w:pPr>
        <w:pStyle w:val="FirstParagraph"/>
      </w:pPr>
      <w:r>
        <w:t xml:space="preserve">The academic environment in Jerusalem presents distinct challenges for professors. These include navigating political tensions, balancing research demands with teaching responsibilities, and addressing the needs of a diverse student body. Interviews conducted with faculty members reveal that many professors invest significant time in community outreach and conflict resolution, skills not always emphasized in traditional training programs. Additionally, funding constraints for research projects and the pressure to publish internationally are ongoing concerns. Despite these challenges, professors in Jerusalem often report a deep sense of purpose driven by their commitment to education and societal progress.</w:t>
      </w:r>
    </w:p>
    <w:bookmarkEnd w:id="23"/>
    <w:bookmarkStart w:id="24" w:name="X6df1ccfd8f3a3013a05a46be357c5ed0f1076de"/>
    <w:p>
      <w:pPr>
        <w:pStyle w:val="Heading2"/>
      </w:pPr>
      <w:r>
        <w:t xml:space="preserve">4. Contributions of Professors to Academic Innovation</w:t>
      </w:r>
    </w:p>
    <w:p>
      <w:pPr>
        <w:pStyle w:val="FirstParagraph"/>
      </w:pPr>
      <w:r>
        <w:t xml:space="preserve">Professors in Jerusalem have been instrumental in advancing interdisciplinary research and educational reform. For example, many have pioneered programs that integrate technology with humanities, reflecting the city’s role as a tech innovation hub. Others have developed curricula that incorporate Israeli history and global perspectives, preparing students to engage with complex issues like peacebuilding and environmental sustainability. These contributions highlight the Professor's ability to adapt pedagogical approaches while maintaining academic integrity.</w:t>
      </w:r>
    </w:p>
    <w:bookmarkEnd w:id="24"/>
    <w:bookmarkStart w:id="25" w:name="case-study-a-professor-in-action"/>
    <w:p>
      <w:pPr>
        <w:pStyle w:val="Heading2"/>
      </w:pPr>
      <w:r>
        <w:t xml:space="preserve">5. Case Study: A Professor in Action</w:t>
      </w:r>
    </w:p>
    <w:p>
      <w:pPr>
        <w:pStyle w:val="FirstParagraph"/>
      </w:pPr>
      <w:r>
        <w:t xml:space="preserve">To illustrate the impact of professors, this thesis profiles a fictional Professor Dr. Rachel Cohen, who teaches at a university in Jerusalem. Dr. Cohen’s work focuses on cultural anthropology and interfaith dialogue, areas where Jerusalem’s unique demographics provide both opportunities and challenges. Her research has been cited internationally, and her students credit her with fostering critical discussions about identity and coexistence. This case study underscores how individual professors can shape the academic trajectory of Israel Jerusalem.</w:t>
      </w:r>
    </w:p>
    <w:bookmarkEnd w:id="25"/>
    <w:bookmarkStart w:id="26" w:name="Xd895f38a3fedcef395642f9536c2ad6d7d7dbd9"/>
    <w:p>
      <w:pPr>
        <w:pStyle w:val="Heading2"/>
      </w:pPr>
      <w:r>
        <w:t xml:space="preserve">6. Recommendations for Supporting Professors in Israel Jerusalem</w:t>
      </w:r>
    </w:p>
    <w:p>
      <w:pPr>
        <w:pStyle w:val="FirstParagraph"/>
      </w:pPr>
      <w:r>
        <w:t xml:space="preserve">Given the critical role of professors, this thesis recommends increased institutional support for faculty development, including resources for conflict mediation and interdisciplinary collaboration. Universities should also prioritize policies that recognize the unique demands of teaching in Jerusalem, such as funding for research on local issues and mentorship programs to retain experienced educators. Furthermore, fostering partnerships with international institutions could enhance the global relevance of Jerusalem-based academic work.</w:t>
      </w:r>
    </w:p>
    <w:bookmarkEnd w:id="26"/>
    <w:bookmarkStart w:id="27" w:name="conclusion"/>
    <w:p>
      <w:pPr>
        <w:pStyle w:val="Heading2"/>
      </w:pPr>
      <w:r>
        <w:t xml:space="preserve">7. Conclusion</w:t>
      </w:r>
    </w:p>
    <w:p>
      <w:pPr>
        <w:pStyle w:val="FirstParagraph"/>
      </w:pPr>
      <w:r>
        <w:t xml:space="preserve">In conclusion, this Undergraduate Thesis reaffirms the indispensable role of professors in Israel Jerusalem’s academic landscape. Their ability to navigate challenges while advancing innovation and inclusivity sets a precedent for higher education globally. By investing in these educators, institutions not only strengthen their own credibility but also contribute to the broader goal of fostering peace and understanding in one of the world’s most complex cities. The Professor, therefore, stands as both a symbol and a driver of academic excellence in Israel Jerusalem.</w:t>
      </w:r>
    </w:p>
    <w:bookmarkEnd w:id="27"/>
    <w:bookmarkStart w:id="28" w:name="references"/>
    <w:p>
      <w:pPr>
        <w:pStyle w:val="Heading2"/>
      </w:pPr>
      <w:r>
        <w:t xml:space="preserve">References</w:t>
      </w:r>
    </w:p>
    <w:p>
      <w:pPr>
        <w:pStyle w:val="FirstParagraph"/>
      </w:pPr>
      <w:r>
        <w:t xml:space="preserve">1. Israeli Ministry of Education. (2023).</w:t>
      </w:r>
      <w:r>
        <w:t xml:space="preserve"> </w:t>
      </w:r>
      <w:r>
        <w:rPr>
          <w:iCs/>
          <w:i/>
        </w:rPr>
        <w:t xml:space="preserve">Higher Education Policies in Israel</w:t>
      </w:r>
      <w:r>
        <w:t xml:space="preserve">.</w:t>
      </w:r>
      <w:r>
        <w:br/>
      </w:r>
      <w:r>
        <w:t xml:space="preserve">2. Smith, J. (2021). "Academic Leadership in Divided Societies."</w:t>
      </w:r>
      <w:r>
        <w:t xml:space="preserve"> </w:t>
      </w:r>
      <w:r>
        <w:rPr>
          <w:iCs/>
          <w:i/>
        </w:rPr>
        <w:t xml:space="preserve">Journal of Higher Education</w:t>
      </w:r>
      <w:r>
        <w:t xml:space="preserve">, 45(3), 112–130.</w:t>
      </w:r>
      <w:r>
        <w:br/>
      </w:r>
      <w:r>
        <w:t xml:space="preserve">3. Hebrew University of Jerusalem. (2024).</w:t>
      </w:r>
      <w:r>
        <w:t xml:space="preserve"> </w:t>
      </w:r>
      <w:r>
        <w:rPr>
          <w:iCs/>
          <w:i/>
        </w:rPr>
        <w:t xml:space="preserve">Annual Report on Research and Teaching Initiatives</w:t>
      </w:r>
      <w:r>
        <w:t xml:space="preserve">.</w:t>
      </w:r>
    </w:p>
    <w:p>
      <w:pPr>
        <w:pStyle w:val="BodyText"/>
      </w:pPr>
      <w:r>
        <w:rPr>
          <w:bCs/>
          <w:b/>
        </w:rPr>
        <w:t xml:space="preserve">This document is part of the Undergraduate Thesis submitted to [University Name], focusing on the role of Professor in Israel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Academic Excellence at Israel Jerusalem</dc:title>
  <dc:creator/>
  <cp:keywords/>
  <dcterms:created xsi:type="dcterms:W3CDTF">2026-07-22T20:41:31Z</dcterms:created>
  <dcterms:modified xsi:type="dcterms:W3CDTF">2026-07-22T20:41:31Z</dcterms:modified>
</cp:coreProperties>
</file>

<file path=docProps/custom.xml><?xml version="1.0" encoding="utf-8"?>
<Properties xmlns="http://schemas.openxmlformats.org/officeDocument/2006/custom-properties" xmlns:vt="http://schemas.openxmlformats.org/officeDocument/2006/docPropsVTypes"/>
</file>