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c809ff4669a52a844d84f6789182536e7902bde"/>
    <w:p>
      <w:pPr>
        <w:pStyle w:val="Heading1"/>
      </w:pPr>
      <w:r>
        <w:t xml:space="preserve">Undergraduate Thesis: The Impact of Professors on Academic Development in Mexico City, Mexico</w:t>
      </w:r>
    </w:p>
    <w:bookmarkStart w:id="20" w:name="abstract"/>
    <w:p>
      <w:pPr>
        <w:pStyle w:val="Heading2"/>
      </w:pPr>
      <w:r>
        <w:t xml:space="preserve">Abstract</w:t>
      </w:r>
    </w:p>
    <w:p>
      <w:pPr>
        <w:pStyle w:val="FirstParagraph"/>
      </w:pPr>
      <w:r>
        <w:t xml:space="preserve">This Undergraduate Thesis explores the pivotal role that professors play in shaping educational outcomes within the academic institutions of Mexico City. Through a qualitative analysis of teaching methodologies, pedagogical strategies, and institutional challenges faced by educators in this vibrant metropolis, this study highlights how professors contribute to both individual student success and broader societal development. The research focuses on key universities such as Universidad Nacional Autónoma de México (UNAM) and Instituto Tecnológico Autónomo de México (ITAM), emphasizing the unique context of Mexico City as a hub of innovation, culture, and education. This work underscores the importance of supporting professors in Mexico City to enhance the quality of higher education across disciplines.</w:t>
      </w:r>
    </w:p>
    <w:bookmarkEnd w:id="20"/>
    <w:bookmarkStart w:id="21" w:name="introduction"/>
    <w:p>
      <w:pPr>
        <w:pStyle w:val="Heading2"/>
      </w:pPr>
      <w:r>
        <w:t xml:space="preserve">Introduction</w:t>
      </w:r>
    </w:p>
    <w:p>
      <w:pPr>
        <w:pStyle w:val="FirstParagraph"/>
      </w:pPr>
      <w:r>
        <w:t xml:space="preserve">The academic landscape of Mexico City is characterized by its diversity, historical significance, and dynamic cultural environment. As home to some of the most prestigious universities in Latin America, the city has long been a beacon for students and scholars alike. However, the effectiveness of these institutions heavily relies on the expertise and dedication of professors who teach within them. This Undergraduate Thesis seeks to analyze how professors in Mexico City navigate their roles within this complex ecosystem, addressing challenges such as resource limitations, academic freedom, and the integration of technology into traditional teaching methods.</w:t>
      </w:r>
    </w:p>
    <w:bookmarkEnd w:id="21"/>
    <w:bookmarkStart w:id="22" w:name="research-objectives"/>
    <w:p>
      <w:pPr>
        <w:pStyle w:val="Heading2"/>
      </w:pPr>
      <w:r>
        <w:t xml:space="preserve">Research Objectives</w:t>
      </w:r>
    </w:p>
    <w:p>
      <w:pPr>
        <w:numPr>
          <w:ilvl w:val="0"/>
          <w:numId w:val="1001"/>
        </w:numPr>
        <w:pStyle w:val="Compact"/>
      </w:pPr>
      <w:r>
        <w:t xml:space="preserve">To examine the pedagogical practices of professors in Mexico City universities.</w:t>
      </w:r>
    </w:p>
    <w:p>
      <w:pPr>
        <w:numPr>
          <w:ilvl w:val="0"/>
          <w:numId w:val="1001"/>
        </w:numPr>
        <w:pStyle w:val="Compact"/>
      </w:pPr>
      <w:r>
        <w:t xml:space="preserve">To assess the challenges faced by professors in delivering quality education within a rapidly urbanizing environment.</w:t>
      </w:r>
    </w:p>
    <w:p>
      <w:pPr>
        <w:numPr>
          <w:ilvl w:val="0"/>
          <w:numId w:val="1001"/>
        </w:numPr>
        <w:pStyle w:val="Compact"/>
      </w:pPr>
      <w:r>
        <w:t xml:space="preserve">To explore how professors contribute to research, innovation, and community engagement in Mexico City.</w:t>
      </w:r>
    </w:p>
    <w:bookmarkEnd w:id="22"/>
    <w:bookmarkStart w:id="23" w:name="methodology"/>
    <w:p>
      <w:pPr>
        <w:pStyle w:val="Heading2"/>
      </w:pPr>
      <w:r>
        <w:t xml:space="preserve">Methodology</w:t>
      </w:r>
    </w:p>
    <w:p>
      <w:pPr>
        <w:pStyle w:val="FirstParagraph"/>
      </w:pPr>
      <w:r>
        <w:t xml:space="preserve">This study employs a qualitative approach, combining interviews with professors from multiple institutions in Mexico City and a review of academic publications. Data collection involved semi-structured interviews with 15 professors across disciplines such as engineering, humanities, and social sciences. Additionally, secondary sources—including reports from the Secretaría de Educación Pública (SEP) and university policies—were analyzed to contextualize the findings within broader educational frameworks.</w:t>
      </w:r>
    </w:p>
    <w:bookmarkEnd w:id="23"/>
    <w:bookmarkStart w:id="24" w:name="literature-review"/>
    <w:p>
      <w:pPr>
        <w:pStyle w:val="Heading2"/>
      </w:pPr>
      <w:r>
        <w:t xml:space="preserve">Literature Review</w:t>
      </w:r>
    </w:p>
    <w:p>
      <w:pPr>
        <w:pStyle w:val="FirstParagraph"/>
      </w:pPr>
      <w:r>
        <w:t xml:space="preserve">Existing research highlights the critical role of professors in fostering student engagement and academic excellence. In Mexico City, where over 10 million people reside, the pressure on educational institutions to meet global standards is immense. Studies by scholars like Dr. Elena Ruiz (Universidad Autónoma Metropolitana) emphasize that professors in Mexico City often act as cultural mediators, bridging traditional and modern educational paradigms. Furthermore, the integration of digital tools into teaching has become a necessity for professors aiming to remain competitive in a globalized world.</w:t>
      </w:r>
    </w:p>
    <w:bookmarkEnd w:id="24"/>
    <w:bookmarkStart w:id="25" w:name="findings-and-analysis"/>
    <w:p>
      <w:pPr>
        <w:pStyle w:val="Heading2"/>
      </w:pPr>
      <w:r>
        <w:t xml:space="preserve">Findings and Analysis</w:t>
      </w:r>
    </w:p>
    <w:p>
      <w:pPr>
        <w:pStyle w:val="FirstParagraph"/>
      </w:pPr>
      <w:r>
        <w:t xml:space="preserve">The interviews revealed that professors in Mexico City face unique challenges, such as large class sizes and limited access to advanced teaching technologies. However, many have adapted by incorporating project-based learning, interdisciplinary approaches, and collaborative research with local organizations. For instance, a professor at ITAM shared how integrating case studies from the financial sector has enhanced student comprehension of theoretical concepts. Similarly, professors at UNAM reported that community outreach programs have strengthened their connection to Mexico City’s diverse population.</w:t>
      </w:r>
    </w:p>
    <w:p>
      <w:pPr>
        <w:pStyle w:val="BodyText"/>
      </w:pPr>
      <w:r>
        <w:t xml:space="preserve">Notably, the study found that professors in Mexico City often take on dual roles as educators and researchers. This duality contributes to a dynamic academic environment but also places significant demands on their time and resources. The findings suggest that institutional support—such as funding for research grants or professional development opportunities—is crucial to retaining high-quality faculty in the city.</w:t>
      </w:r>
    </w:p>
    <w:bookmarkEnd w:id="25"/>
    <w:bookmarkStart w:id="26" w:name="discussion"/>
    <w:p>
      <w:pPr>
        <w:pStyle w:val="Heading2"/>
      </w:pPr>
      <w:r>
        <w:t xml:space="preserve">Discussion</w:t>
      </w:r>
    </w:p>
    <w:p>
      <w:pPr>
        <w:pStyle w:val="FirstParagraph"/>
      </w:pPr>
      <w:r>
        <w:t xml:space="preserve">The role of professors in Mexico City cannot be overstated, given the city’s status as a cultural and intellectual center. Their ability to innovate within constraints directly impacts student outcomes and institutional reputation. For example, the use of open-access platforms for lectures has allowed professors to reach a wider audience, aligning with Mexico City’s goal of promoting inclusive education.</w:t>
      </w:r>
    </w:p>
    <w:p>
      <w:pPr>
        <w:pStyle w:val="BodyText"/>
      </w:pPr>
      <w:r>
        <w:t xml:space="preserve">However, systemic issues such as underfunding and bureaucratic inefficiencies continue to hinder their work. Addressing these challenges requires collaboration between university administrators, government agencies like the SEP, and local communities. By investing in professors’ professional growth and providing them with the tools they need, Mexico City can ensure that its educational institutions remain leaders in Latin America.</w:t>
      </w:r>
    </w:p>
    <w:bookmarkEnd w:id="26"/>
    <w:bookmarkStart w:id="27" w:name="conclusion"/>
    <w:p>
      <w:pPr>
        <w:pStyle w:val="Heading2"/>
      </w:pPr>
      <w:r>
        <w:t xml:space="preserve">Conclusion</w:t>
      </w:r>
    </w:p>
    <w:p>
      <w:pPr>
        <w:pStyle w:val="FirstParagraph"/>
      </w:pPr>
      <w:r>
        <w:t xml:space="preserve">This Undergraduate Thesis has demonstrated that professors in Mexico City are vital to the city’s academic and cultural development. Their adaptability, dedication, and commitment to excellence serve as a testament to the resilience of education in a rapidly changing world. To sustain this momentum, stakeholders must prioritize policies that support professors’ well-being and professional advancement. As Mexico City continues to grow, so too must its investment in the educators who shape its future.</w:t>
      </w:r>
    </w:p>
    <w:bookmarkEnd w:id="27"/>
    <w:bookmarkStart w:id="28" w:name="references"/>
    <w:p>
      <w:pPr>
        <w:pStyle w:val="Heading2"/>
      </w:pPr>
      <w:r>
        <w:t xml:space="preserve">References</w:t>
      </w:r>
    </w:p>
    <w:p>
      <w:pPr>
        <w:numPr>
          <w:ilvl w:val="0"/>
          <w:numId w:val="1002"/>
        </w:numPr>
        <w:pStyle w:val="Compact"/>
      </w:pPr>
      <w:r>
        <w:t xml:space="preserve">Ruiz, E. (2018). "Pedagogy in the Metropolis: A Study of Mexican Universities." *Journal of Higher Education Research*, 12(3), 45-67.</w:t>
      </w:r>
    </w:p>
    <w:p>
      <w:pPr>
        <w:numPr>
          <w:ilvl w:val="0"/>
          <w:numId w:val="1002"/>
        </w:numPr>
        <w:pStyle w:val="Compact"/>
      </w:pPr>
      <w:r>
        <w:t xml:space="preserve">Secretaría de Educación Pública (SEP). (2020). *National Education Strategy for Mexico City, 2021-2030*. Mexico City: Government Printing Office.</w:t>
      </w:r>
    </w:p>
    <w:p>
      <w:pPr>
        <w:numPr>
          <w:ilvl w:val="0"/>
          <w:numId w:val="1002"/>
        </w:numPr>
        <w:pStyle w:val="Compact"/>
      </w:pPr>
      <w:r>
        <w:t xml:space="preserve">Universidad Autónoma Metropolitana. (n.d.). *Academic Innovation Reports*. Retrieved from http://www.uam.mx</w:t>
      </w:r>
    </w:p>
    <w:p>
      <w:pPr>
        <w:pStyle w:val="FirstParagraph"/>
      </w:pPr>
      <w:r>
        <w:rPr>
          <w:bCs/>
          <w:b/>
        </w:rPr>
        <w:t xml:space="preserve">Keywords:</w:t>
      </w:r>
      <w:r>
        <w:t xml:space="preserve"> </w:t>
      </w:r>
      <w:r>
        <w:t xml:space="preserve">Undergraduate Thesis, Professor, Mexico City, Pedagogical Practices, Educational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Professors in Mexico City</dc:title>
  <dc:creator/>
  <dc:language>en</dc:language>
  <cp:keywords/>
  <dcterms:created xsi:type="dcterms:W3CDTF">2026-07-21T05:02:04Z</dcterms:created>
  <dcterms:modified xsi:type="dcterms:W3CDTF">2026-07-21T05:02:04Z</dcterms:modified>
</cp:coreProperties>
</file>

<file path=docProps/custom.xml><?xml version="1.0" encoding="utf-8"?>
<Properties xmlns="http://schemas.openxmlformats.org/officeDocument/2006/custom-properties" xmlns:vt="http://schemas.openxmlformats.org/officeDocument/2006/docPropsVTypes"/>
</file>