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1d339c107a874edb2a5031a51e452d8d6bbf99"/>
    <w:p>
      <w:pPr>
        <w:pStyle w:val="Heading1"/>
      </w:pPr>
      <w:r>
        <w:t xml:space="preserve">Undergraduate Thesis on the Contributions and Influence of a Professor in New Zealand Auckland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e.g., University of Auckland]</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pivotal role of a Professor in shaping academic and research landscapes within the vibrant educational environment of New Zealand Auckland. Focusing on the intersection of pedagogy, innovation, and community engagement, this study examines how a Professor contributes to advancing knowledge, fostering student growth, and addressing regional challenges in New Zealand’s academic sector. By analyzing case studies from Auckland-based institutions such as the University of Auckland or AUT University (Auckland University of Technology), this thesis highlights the unique responsibilities and impact of Professors in driving excellence within tertiary education. The research underscores the importance of Professor-led initiatives in aligning New Zealand’s educational goals with global standards while addressing local needs.</w:t>
      </w:r>
    </w:p>
    <w:bookmarkEnd w:id="20"/>
    <w:bookmarkStart w:id="21" w:name="introduction"/>
    <w:p>
      <w:pPr>
        <w:pStyle w:val="Heading2"/>
      </w:pPr>
      <w:r>
        <w:t xml:space="preserve">1. Introduction</w:t>
      </w:r>
    </w:p>
    <w:p>
      <w:pPr>
        <w:pStyle w:val="FirstParagraph"/>
      </w:pPr>
      <w:r>
        <w:t xml:space="preserve">New Zealand Auckland, as a hub for academic and research excellence, plays a critical role in shaping the future of education and innovation in the region. Within this context, Professors serve as key figures who not only deliver specialized knowledge but also mentor students, lead research projects, and collaborate with industry stakeholders to address societal challenges. This Undergraduate Thesis aims to investigate how a Professor’s work contributes to the academic ecosystem of New Zealand Auckland, emphasizing their role in curriculum development, interdisciplinary research, and community outreach. The study is particularly relevant as New Zealand seeks to position itself as a global leader in sustainable practices, technological advancement, and cultural preservation—areas where Professors often play a central role.</w:t>
      </w:r>
    </w:p>
    <w:bookmarkEnd w:id="21"/>
    <w:bookmarkStart w:id="22" w:name="literature-review"/>
    <w:p>
      <w:pPr>
        <w:pStyle w:val="Heading2"/>
      </w:pPr>
      <w:r>
        <w:t xml:space="preserve">2. Literature Review</w:t>
      </w:r>
    </w:p>
    <w:p>
      <w:pPr>
        <w:pStyle w:val="FirstParagraph"/>
      </w:pPr>
      <w:r>
        <w:t xml:space="preserve">The academic literature on tertiary education in New Zealand highlights the growing demand for research-driven teaching and industry-aligned curricula. Professors in Auckland are uniquely positioned to bridge gaps between academia and the professional world, ensuring that students are equipped with both theoretical knowledge and practical skills. For instance, studies by [Author Name] (Year) emphasize how Professor-led initiatives in environmental science at the University of Auckland have directly influenced policy decisions on climate resilience. Similarly, research by [Author Name] (Year) underscores the role of Professors in fostering Māori cultural competency across disciplines, reflecting New Zealand’s commitment to bicultural education.</w:t>
      </w:r>
    </w:p>
    <w:p>
      <w:pPr>
        <w:pStyle w:val="BodyText"/>
      </w:pPr>
      <w:r>
        <w:t xml:space="preserve">Moreover, the global trend toward interdisciplinary collaboration has prompted Professors in Auckland to lead cross-departmental projects. For example, a Professor of Engineering at AUT University might collaborate with experts in public health to develop solutions for urban mobility challenges—a critical issue in Auckland’s rapidly growing population. These examples illustrate how Professors act as catalysts for innovation and problem-solving within New Zealand’s academic framework.</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the contributions of a Professor in New Zealand Auckland across three domains: teaching, research, and community engagement. Data is drawn from publicly available information, including university publications, academic journals, and interviews with students and colleagues (if permitted). The analysis emphasizes how the Professor’s work aligns with national educational goals outlined by the Tertiary Education Commission (TEC) while addressing regional priorities such as sustainability and technological development.</w:t>
      </w:r>
    </w:p>
    <w:bookmarkEnd w:id="23"/>
    <w:bookmarkStart w:id="24" w:name="findings-and-analysis"/>
    <w:p>
      <w:pPr>
        <w:pStyle w:val="Heading2"/>
      </w:pPr>
      <w:r>
        <w:t xml:space="preserve">4. Findings and Analysis</w:t>
      </w:r>
    </w:p>
    <w:p>
      <w:pPr>
        <w:pStyle w:val="FirstParagraph"/>
      </w:pPr>
      <w:r>
        <w:rPr>
          <w:bCs/>
          <w:b/>
        </w:rPr>
        <w:t xml:space="preserve">4.1 Teaching Excellence</w:t>
      </w:r>
      <w:r>
        <w:br/>
      </w:r>
      <w:r>
        <w:t xml:space="preserve">The Professor under study has pioneered innovative teaching methods at [University Name], integrating technology and experiential learning into their curriculum. For instance, the use of virtual simulations in engineering courses has enhanced student engagement and prepared them for real-world challenges. This aligns with New Zealand’s focus on digital literacy and STEM education, as emphasized by the Ministry of Education.</w:t>
      </w:r>
    </w:p>
    <w:p>
      <w:pPr>
        <w:pStyle w:val="BodyText"/>
      </w:pPr>
      <w:r>
        <w:rPr>
          <w:bCs/>
          <w:b/>
        </w:rPr>
        <w:t xml:space="preserve">4.2 Research Leadership</w:t>
      </w:r>
      <w:r>
        <w:br/>
      </w:r>
      <w:r>
        <w:t xml:space="preserve">The Professor’s research on [specific topic, e.g., renewable energy systems] has garnered international recognition and secured funding from organizations such as the Marsden Fund. Their work not only advances academic knowledge but also provides actionable insights for policymakers in Auckland, contributing to the city’s status as a green technology leader.</w:t>
      </w:r>
    </w:p>
    <w:p>
      <w:pPr>
        <w:pStyle w:val="BodyText"/>
      </w:pPr>
      <w:r>
        <w:rPr>
          <w:bCs/>
          <w:b/>
        </w:rPr>
        <w:t xml:space="preserve">4.3 Community Engagement</w:t>
      </w:r>
      <w:r>
        <w:br/>
      </w:r>
      <w:r>
        <w:t xml:space="preserve">Beyond academia, the Professor actively participates in community projects, such as advising local NGOs on sustainable urban planning or mentoring students from underrepresented backgrounds through outreach programs. These efforts reflect New Zealand’s emphasis on equity and social responsibility, as outlined in the Government’s Education Strategy for 2030.</w:t>
      </w:r>
    </w:p>
    <w:bookmarkEnd w:id="24"/>
    <w:bookmarkStart w:id="25" w:name="discussion"/>
    <w:p>
      <w:pPr>
        <w:pStyle w:val="Heading2"/>
      </w:pPr>
      <w:r>
        <w:t xml:space="preserve">5. Discussion</w:t>
      </w:r>
    </w:p>
    <w:p>
      <w:pPr>
        <w:pStyle w:val="FirstParagraph"/>
      </w:pPr>
      <w:r>
        <w:t xml:space="preserve">The findings reveal that a Professor in New Zealand Auckland plays a multifaceted role that extends beyond traditional academic responsibilities. Their work is deeply intertwined with the region’s socio-economic priorities, ensuring that education remains both relevant and transformative. For example, by prioritizing indigenous knowledge systems in their teaching, the Professor contributes to New Zealand’s bicultural ethos while fostering inclusivity in higher education.</w:t>
      </w:r>
    </w:p>
    <w:p>
      <w:pPr>
        <w:pStyle w:val="BodyText"/>
      </w:pPr>
      <w:r>
        <w:t xml:space="preserve">However, challenges remain. Professors often face pressure to balance research output with teaching obligations, a tension that is exacerbated by limited funding and competing institutional priorities. Addressing these challenges requires systemic support for academic freedom and resource allocation.</w:t>
      </w:r>
    </w:p>
    <w:bookmarkEnd w:id="25"/>
    <w:bookmarkStart w:id="26" w:name="conclusion"/>
    <w:p>
      <w:pPr>
        <w:pStyle w:val="Heading2"/>
      </w:pPr>
      <w:r>
        <w:t xml:space="preserve">6. Conclusion</w:t>
      </w:r>
    </w:p>
    <w:p>
      <w:pPr>
        <w:pStyle w:val="FirstParagraph"/>
      </w:pPr>
      <w:r>
        <w:t xml:space="preserve">This Undergraduate Thesis has demonstrated the critical importance of Professors in New Zealand Auckland as agents of change within the academic community. Their contributions to teaching, research, and societal engagement are instrumental in achieving national goals related to education, innovation, and sustainability. As New Zealand continues to evolve, the role of Professors will remain central to shaping a future that is both globally competitive and locally responsive.</w:t>
      </w:r>
    </w:p>
    <w:bookmarkEnd w:id="26"/>
    <w:bookmarkStart w:id="27" w:name="references"/>
    <w:p>
      <w:pPr>
        <w:pStyle w:val="Heading2"/>
      </w:pPr>
      <w:r>
        <w:t xml:space="preserve">References</w:t>
      </w:r>
    </w:p>
    <w:p>
      <w:pPr>
        <w:pStyle w:val="FirstParagraph"/>
      </w:pPr>
      <w:r>
        <w:t xml:space="preserve">[Include references in APA or another academic format if required by your institution.]</w:t>
      </w:r>
    </w:p>
    <w:p>
      <w:pPr>
        <w:pStyle w:val="BodyText"/>
      </w:pPr>
      <w:r>
        <w:rPr>
          <w:iCs/>
          <w:i/>
        </w:rPr>
        <w:t xml:space="preserve">Note: This document is an example for academic guidance. Replace bracketed content with specific details relevant to your research and institution.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New Zealand Auckland</dc:title>
  <dc:creator/>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