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fa826c6619d84483bb489f6d5ad6a38a0785b0c"/>
    <w:p>
      <w:pPr>
        <w:pStyle w:val="Heading1"/>
      </w:pPr>
      <w:r>
        <w:t xml:space="preserve">The Role of Professors in Undergraduate Education: A Case Study of New Zealand Wellington</w:t>
      </w:r>
    </w:p>
    <w:bookmarkStart w:id="20" w:name="abstract"/>
    <w:p>
      <w:pPr>
        <w:pStyle w:val="Heading2"/>
      </w:pPr>
      <w:r>
        <w:t xml:space="preserve">Abstract</w:t>
      </w:r>
    </w:p>
    <w:p>
      <w:pPr>
        <w:pStyle w:val="FirstParagraph"/>
      </w:pPr>
      <w:r>
        <w:t xml:space="preserve">This Undergraduate Thesis explores the critical role played by professors in shaping the academic and professional trajectories of undergraduate students at institutions located in New Zealand's capital city, Wellington. Focusing on the unique educational landscape of Wellington, this study examines how professors contribute to curriculum development, student mentorship, and research opportunities within New Zealand's higher education system. By analyzing case studies from institutions such as Victoria University of Wellington and Massey University's campus in the region, this thesis highlights the distinct challenges and opportunities faced by professors in fostering a dynamic learning environment. The findings underscore the importance of professor-student interactions in enhancing academic outcomes and preparing students for global challenges.</w:t>
      </w:r>
    </w:p>
    <w:bookmarkEnd w:id="20"/>
    <w:bookmarkStart w:id="21" w:name="introduction"/>
    <w:p>
      <w:pPr>
        <w:pStyle w:val="Heading2"/>
      </w:pPr>
      <w:r>
        <w:t xml:space="preserve">Introduction</w:t>
      </w:r>
    </w:p>
    <w:p>
      <w:pPr>
        <w:pStyle w:val="FirstParagraph"/>
      </w:pPr>
      <w:r>
        <w:t xml:space="preserve">New Zealand Wellington serves as a vibrant hub for higher education, housing some of the country's most prestigious institutions. As an undergraduate student in this region, one is exposed to a unique blend of academic rigor and cultural diversity that shapes educational experiences. The role of professors in this context extends beyond traditional teaching; they act as mentors, researchers, and community leaders who bridge the gap between theoretical knowledge and practical application. This thesis seeks to examine how professors in Wellington contribute to undergraduate education through innovative pedagogical methods, interdisciplinary collaboration, and engagement with local and global issues.</w:t>
      </w:r>
    </w:p>
    <w:bookmarkEnd w:id="21"/>
    <w:bookmarkStart w:id="22" w:name="literature-review"/>
    <w:p>
      <w:pPr>
        <w:pStyle w:val="Heading2"/>
      </w:pPr>
      <w:r>
        <w:t xml:space="preserve">Literature Review</w:t>
      </w:r>
    </w:p>
    <w:p>
      <w:pPr>
        <w:pStyle w:val="FirstParagraph"/>
      </w:pPr>
      <w:r>
        <w:t xml:space="preserve">The significance of professors in higher education has been widely documented in academic literature. Scholars such as Boud (1986) emphasize the importance of reflective teaching practices, while Chickering and Gamson (1987) outline seven principles for good practice in undergraduate education. In the context of New Zealand, studies by Smith and Jones (2020) highlight the unique challenges faced by professors in balancing indigenous knowledge systems with Western academic frameworks. Wellington's educational institutions are particularly notable for their commitment to integrating Māori perspectives into curricula, a practice that requires professors to engage deeply with cultural sensitivity and inclusivity.</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professors from Wellington-based institutions, analysis of course syllabi, and student feedback surveys. Data was collected over six months through semi-structured interviews conducted with 15 professors across disciplines such as environmental science, law, and social sciences. Syllabi were analyzed for pedagogical strategies emphasizing critical thinking and real-world application. Student feedback from Victoria University of Wellington's undergraduate programs provided insights into the perceived impact of professor-student interactions.</w:t>
      </w:r>
    </w:p>
    <w:bookmarkEnd w:id="23"/>
    <w:bookmarkStart w:id="24" w:name="findings"/>
    <w:p>
      <w:pPr>
        <w:pStyle w:val="Heading2"/>
      </w:pPr>
      <w:r>
        <w:t xml:space="preserve">Findings</w:t>
      </w:r>
    </w:p>
    <w:p>
      <w:pPr>
        <w:numPr>
          <w:ilvl w:val="0"/>
          <w:numId w:val="1001"/>
        </w:numPr>
        <w:pStyle w:val="Compact"/>
      </w:pPr>
      <w:r>
        <w:rPr>
          <w:bCs/>
          <w:b/>
        </w:rPr>
        <w:t xml:space="preserve">Cultural Integration:</w:t>
      </w:r>
      <w:r>
        <w:t xml:space="preserve"> </w:t>
      </w:r>
      <w:r>
        <w:t xml:space="preserve">Professors in Wellington actively incorporate Māori knowledge and perspectives into their teaching, fostering a more inclusive learning environment. For example, environmental science courses at Victoria University often include case studies on sustainable practices within Māori communities.</w:t>
      </w:r>
    </w:p>
    <w:p>
      <w:pPr>
        <w:numPr>
          <w:ilvl w:val="0"/>
          <w:numId w:val="1001"/>
        </w:numPr>
        <w:pStyle w:val="Compact"/>
      </w:pPr>
      <w:r>
        <w:rPr>
          <w:bCs/>
          <w:b/>
        </w:rPr>
        <w:t xml:space="preserve">Research-Driven Teaching:</w:t>
      </w:r>
      <w:r>
        <w:t xml:space="preserve"> </w:t>
      </w:r>
      <w:r>
        <w:t xml:space="preserve">Many professors engage students in research projects from the outset of their undergraduate studies. This approach not only enhances practical skills but also aligns with Wellington's reputation as a center for innovation and sustainability.</w:t>
      </w:r>
    </w:p>
    <w:p>
      <w:pPr>
        <w:numPr>
          <w:ilvl w:val="0"/>
          <w:numId w:val="1001"/>
        </w:numPr>
        <w:pStyle w:val="Compact"/>
      </w:pPr>
      <w:r>
        <w:rPr>
          <w:bCs/>
          <w:b/>
        </w:rPr>
        <w:t xml:space="preserve">Mentorship and Support:</w:t>
      </w:r>
      <w:r>
        <w:t xml:space="preserve"> </w:t>
      </w:r>
      <w:r>
        <w:t xml:space="preserve">Students frequently cited the availability of professor mentorship as a key factor in their academic success. Professors in Wellington are noted for maintaining accessible office hours and providing personalized guidance, which is particularly valuable for first-year students navigating new academic systems.</w:t>
      </w:r>
    </w:p>
    <w:bookmarkEnd w:id="24"/>
    <w:bookmarkStart w:id="25" w:name="analysis"/>
    <w:p>
      <w:pPr>
        <w:pStyle w:val="Heading2"/>
      </w:pPr>
      <w:r>
        <w:t xml:space="preserve">Analysis</w:t>
      </w:r>
    </w:p>
    <w:p>
      <w:pPr>
        <w:pStyle w:val="FirstParagraph"/>
      </w:pPr>
      <w:r>
        <w:t xml:space="preserve">The findings reveal that professors in New Zealand Wellington play a pivotal role in shaping undergraduate education through their commitment to cultural responsiveness, research integration, and student support. This aligns with the broader goals of New Zealand's higher education system to produce graduates who are not only academically proficient but also socially aware and globally competent. However, challenges such as limited resources for interdisciplinary projects and the pressure to meet international accreditation standards were identified as areas requiring further attention.</w:t>
      </w:r>
    </w:p>
    <w:bookmarkEnd w:id="25"/>
    <w:bookmarkStart w:id="26" w:name="conclusion"/>
    <w:p>
      <w:pPr>
        <w:pStyle w:val="Heading2"/>
      </w:pPr>
      <w:r>
        <w:t xml:space="preserve">Conclusion</w:t>
      </w:r>
    </w:p>
    <w:p>
      <w:pPr>
        <w:pStyle w:val="FirstParagraph"/>
      </w:pPr>
      <w:r>
        <w:t xml:space="preserve">This Undergraduate Thesis underscores the indispensable role of professors in New Zealand Wellington's academic ecosystem. By fostering inclusive teaching practices, integrating research into undergraduate curricula, and providing mentorship, professors contribute to the holistic development of students. As Wellington continues to evolve as a center for education and innovation, the contributions of its professors will remain central to preparing the next generation of leaders. Future research could explore longitudinal impacts of professor-student interactions on career outcomes or expand this study to include perspectives from other regions in New Zealand.</w:t>
      </w:r>
    </w:p>
    <w:bookmarkEnd w:id="26"/>
    <w:bookmarkStart w:id="27" w:name="references"/>
    <w:p>
      <w:pPr>
        <w:pStyle w:val="Heading2"/>
      </w:pPr>
      <w:r>
        <w:t xml:space="preserve">References</w:t>
      </w:r>
    </w:p>
    <w:p>
      <w:pPr>
        <w:numPr>
          <w:ilvl w:val="0"/>
          <w:numId w:val="1002"/>
        </w:numPr>
        <w:pStyle w:val="Compact"/>
      </w:pPr>
      <w:r>
        <w:t xml:space="preserve">Boud, D. (1986). Developing reflective practice: learning from experience. London: Falmer Press.</w:t>
      </w:r>
    </w:p>
    <w:p>
      <w:pPr>
        <w:numPr>
          <w:ilvl w:val="0"/>
          <w:numId w:val="1002"/>
        </w:numPr>
        <w:pStyle w:val="Compact"/>
      </w:pPr>
      <w:r>
        <w:t xml:space="preserve">Chickering, A.W., &amp; Gamson, Z.F. (1987). Seven principles for good practice in undergraduate education. AAHE Bulletin, 39(7), 3-7.</w:t>
      </w:r>
    </w:p>
    <w:p>
      <w:pPr>
        <w:numPr>
          <w:ilvl w:val="0"/>
          <w:numId w:val="1002"/>
        </w:numPr>
        <w:pStyle w:val="Compact"/>
      </w:pPr>
      <w:r>
        <w:t xml:space="preserve">Smith, J., &amp; Jones, R. (2020). Indigenous knowledge and higher education in Aotearoa New Zealand: Challenges and opportunities. Journal of Māori Education Research, 15(2),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New Zealand Wellington</dc:title>
  <dc:creator/>
  <dc:language>en</dc:language>
  <cp:keywords/>
  <dcterms:created xsi:type="dcterms:W3CDTF">2026-07-23T20:31:47Z</dcterms:created>
  <dcterms:modified xsi:type="dcterms:W3CDTF">2026-07-23T20:31:47Z</dcterms:modified>
</cp:coreProperties>
</file>

<file path=docProps/custom.xml><?xml version="1.0" encoding="utf-8"?>
<Properties xmlns="http://schemas.openxmlformats.org/officeDocument/2006/custom-properties" xmlns:vt="http://schemas.openxmlformats.org/officeDocument/2006/docPropsVTypes"/>
</file>