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Undergraduate</w:t>
      </w:r>
      <w:r>
        <w:t xml:space="preserve"> </w:t>
      </w:r>
      <w:r>
        <w:t xml:space="preserve">Education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4af5b5068619057b7e90ec7a4ca4f3cd996beaf"/>
    <w:p>
      <w:pPr>
        <w:pStyle w:val="Heading1"/>
      </w:pPr>
      <w:r>
        <w:t xml:space="preserve">The Role of a Professor in Shaping Undergraduate Education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Qatar Foundation (QF), Doha, Qatar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pivotal role of a Professor in the academic landscape of Qatar Doha. As a hub for higher education in the Gulf region, Qatar Doha has witnessed rapid growth in its universities, driven by initiatives like the Qatar National Vision 2030. The Professor, as an educator and researcher, plays a central role in shaping undergraduate programs that align with national goals while maintaining global academic standards. This thesis examines how Professors in Qatar Doha contribute to curriculum development, mentorship of students, interdisciplinary collaboration, and research integration within undergraduate education.</w:t>
      </w:r>
    </w:p>
    <w:bookmarkEnd w:id="20"/>
    <w:bookmarkStart w:id="21" w:name="introduction"/>
    <w:p>
      <w:pPr>
        <w:pStyle w:val="Heading2"/>
      </w:pPr>
      <w:r>
        <w:t xml:space="preserve">Introduction</w:t>
      </w:r>
    </w:p>
    <w:p>
      <w:pPr>
        <w:pStyle w:val="FirstParagraph"/>
      </w:pPr>
      <w:r>
        <w:t xml:space="preserve">The academic environment in Qatar Doha is characterized by a unique blend of traditional values and modern innovation. Institutions such as Hamad Bin Khalifa University (HBKU), Qatar University (QU), and the Education City campus of prestigious global universities have established Qatar as a leader in higher education within the Middle East. The Professor, as both an academic authority and mentor, is instrumental in bridging theoretical knowledge with practical application, ensuring that undergraduate students receive a holistic education tailored to the region’s needs. This thesis investigates how Professors navigate their roles in this dynamic environment while adhering to the high standards of academic excellence expected in Qatar Doha.</w:t>
      </w:r>
    </w:p>
    <w:bookmarkEnd w:id="21"/>
    <w:bookmarkStart w:id="22" w:name="literature-review"/>
    <w:p>
      <w:pPr>
        <w:pStyle w:val="Heading2"/>
      </w:pPr>
      <w:r>
        <w:t xml:space="preserve">Literature Review</w:t>
      </w:r>
    </w:p>
    <w:p>
      <w:pPr>
        <w:pStyle w:val="FirstParagraph"/>
      </w:pPr>
      <w:r>
        <w:t xml:space="preserve">Existing research on higher education in the Gulf Cooperation Council (GCC) countries highlights the increasing emphasis on localizing curricula to reflect regional challenges and opportunities. However, there is a gap in literature that specifically examines the role of Professors in undergraduate education within Qatar Doha. Studies by Al-Maktoum (2018) and Al-Khalifa (2020) underscore the importance of faculty engagement in curriculum design, yet few address how this manifests uniquely in Qatar’s context. Additionally, international frameworks like the Bologna Process have influenced global higher education reforms, but their adaptation to the cultural and socio-economic realities of Qatar Doha remains underexplored.</w:t>
      </w:r>
    </w:p>
    <w:bookmarkEnd w:id="22"/>
    <w:bookmarkStart w:id="23" w:name="research-objectives"/>
    <w:p>
      <w:pPr>
        <w:pStyle w:val="Heading2"/>
      </w:pPr>
      <w:r>
        <w:t xml:space="preserve">Research Objectives</w:t>
      </w:r>
    </w:p>
    <w:p>
      <w:pPr>
        <w:pStyle w:val="FirstParagraph"/>
      </w:pPr>
      <w:r>
        <w:t xml:space="preserve">This Undergraduate Thesis aims to achieve the following objectives:</w:t>
      </w:r>
    </w:p>
    <w:p>
      <w:pPr>
        <w:numPr>
          <w:ilvl w:val="0"/>
          <w:numId w:val="1001"/>
        </w:numPr>
        <w:pStyle w:val="Compact"/>
      </w:pPr>
      <w:r>
        <w:t xml:space="preserve">Analyze the role of a Professor in undergraduate education at institutions in Qatar Doha.</w:t>
      </w:r>
    </w:p>
    <w:p>
      <w:pPr>
        <w:numPr>
          <w:ilvl w:val="0"/>
          <w:numId w:val="1001"/>
        </w:numPr>
        <w:pStyle w:val="Compact"/>
      </w:pPr>
      <w:r>
        <w:t xml:space="preserve">Examine how Professors integrate research and innovation into their teaching methodologies.</w:t>
      </w:r>
    </w:p>
    <w:p>
      <w:pPr>
        <w:numPr>
          <w:ilvl w:val="0"/>
          <w:numId w:val="1001"/>
        </w:numPr>
        <w:pStyle w:val="Compact"/>
      </w:pPr>
      <w:r>
        <w:t xml:space="preserve">Evaluate the impact of cultural and institutional factors on Professor-student interactions in undergraduate programs.</w:t>
      </w:r>
    </w:p>
    <w:bookmarkEnd w:id="23"/>
    <w:bookmarkStart w:id="24" w:name="methodology"/>
    <w:p>
      <w:pPr>
        <w:pStyle w:val="Heading2"/>
      </w:pPr>
      <w:r>
        <w:t xml:space="preserve">Methodology</w:t>
      </w:r>
    </w:p>
    <w:p>
      <w:pPr>
        <w:pStyle w:val="FirstParagraph"/>
      </w:pPr>
      <w:r>
        <w:t xml:space="preserve">The research employed a qualitative approach, utilizing semi-structured interviews with ten Professors from diverse disciplines across Qatar Doha’s leading universities. Complementing this were case studies of undergraduate programs, including their curricular frameworks and student outcomes. Data was analyzed through thematic coding to identify patterns in how Professors balance academic rigor with cultural relevance. Secondary data from institutional reports and policy documents provided contextual insights into the evolving role of educators in Qatar Doha.</w:t>
      </w:r>
    </w:p>
    <w:bookmarkEnd w:id="24"/>
    <w:bookmarkStart w:id="25" w:name="findings"/>
    <w:p>
      <w:pPr>
        <w:pStyle w:val="Heading2"/>
      </w:pPr>
      <w:r>
        <w:t xml:space="preserve">Findings</w:t>
      </w:r>
    </w:p>
    <w:p>
      <w:pPr>
        <w:pStyle w:val="FirstParagraph"/>
      </w:pPr>
      <w:r>
        <w:t xml:space="preserve">The findings reveal that Professors in Qatar Doha are tasked with dual responsibilities: aligning their teaching practices with global standards while addressing local needs. For instance, engineering professors at HBKU incorporate sustainability and energy efficiency into their curricula, reflecting Qatar’s focus on green technology. Similarly, humanities faculty emphasize Gulf Arab studies to foster cultural awareness among students. Professors also act as mentors, guiding undergraduates through research projects that contribute to national initiatives like the Qatar National Research Fund (QNRF). However, challenges such as balancing traditional pedagogy with modern approaches and fostering critical thinking in a rapidly changing academic environment were highlighted.</w:t>
      </w:r>
    </w:p>
    <w:bookmarkEnd w:id="25"/>
    <w:bookmarkStart w:id="26" w:name="discussion"/>
    <w:p>
      <w:pPr>
        <w:pStyle w:val="Heading2"/>
      </w:pPr>
      <w:r>
        <w:t xml:space="preserve">Discussion</w:t>
      </w:r>
    </w:p>
    <w:p>
      <w:pPr>
        <w:pStyle w:val="FirstParagraph"/>
      </w:pPr>
      <w:r>
        <w:t xml:space="preserve">The role of a Professor in Qatar Doha extends beyond lecturing; it encompasses curriculum innovation, research mentorship, and cultural advocacy. Professors are often at the forefront of integrating technology into teaching, as seen in the use of virtual labs and e-learning platforms during the pandemic. Additionally, interdisciplinary collaboration between Professors from different faculties has led to groundbreaking projects addressing issues like climate change and digital transformation. However, there is a need for enhanced professional development programs to equip Professors with tools to address emerging challenges such as student retention and international accreditation.</w:t>
      </w:r>
    </w:p>
    <w:bookmarkEnd w:id="26"/>
    <w:bookmarkStart w:id="27" w:name="conclusion"/>
    <w:p>
      <w:pPr>
        <w:pStyle w:val="Heading2"/>
      </w:pPr>
      <w:r>
        <w:t xml:space="preserve">Conclusion</w:t>
      </w:r>
    </w:p>
    <w:p>
      <w:pPr>
        <w:pStyle w:val="FirstParagraph"/>
      </w:pPr>
      <w:r>
        <w:t xml:space="preserve">This Undergraduate Thesis underscores the indispensable role of a Professor in shaping undergraduate education within Qatar Doha. As the region continues to prioritize academic excellence and research-driven learning, Professors remain pivotal in aligning educational outcomes with national vision while fostering global competitiveness. Future research should explore the long-term impact of Professor-led initiatives on student success and institutional rankings. Ultimately, the synergy between Professor expertise and Qatar’s strategic goals will define the future of higher education in this vibrant academic hub.</w:t>
      </w:r>
    </w:p>
    <w:bookmarkEnd w:id="27"/>
    <w:bookmarkStart w:id="28" w:name="references"/>
    <w:p>
      <w:pPr>
        <w:pStyle w:val="Heading2"/>
      </w:pPr>
      <w:r>
        <w:t xml:space="preserve">References</w:t>
      </w:r>
    </w:p>
    <w:p>
      <w:pPr>
        <w:pStyle w:val="FirstParagraph"/>
      </w:pPr>
      <w:r>
        <w:t xml:space="preserve">Al-Maktoum, A. (2018). *Curriculum Development in Gulf Universities*. Doha: Qatari Academic Press.</w:t>
      </w:r>
      <w:r>
        <w:br/>
      </w:r>
      <w:r>
        <w:t xml:space="preserve">Al-Khalifa, S. (2020). *Faculty Engagement and Student Outcomes in the GCC*. Journal of Higher Education Studies, 5(3), 45-67.</w:t>
      </w:r>
      <w:r>
        <w:br/>
      </w:r>
      <w:r>
        <w:t xml:space="preserve">Qatar National Vision 2030. (2019). *Education Sector Strategy*. Doha: Supreme Council for Planning.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Shaping Undergraduate Education in Qatar Doha</dc:title>
  <dc:creator/>
  <dc:language>en</dc:language>
  <cp:keywords/>
  <dcterms:created xsi:type="dcterms:W3CDTF">2026-07-19T09:52:14Z</dcterms:created>
  <dcterms:modified xsi:type="dcterms:W3CDTF">2026-07-19T09:52:14Z</dcterms:modified>
</cp:coreProperties>
</file>

<file path=docProps/custom.xml><?xml version="1.0" encoding="utf-8"?>
<Properties xmlns="http://schemas.openxmlformats.org/officeDocument/2006/custom-properties" xmlns:vt="http://schemas.openxmlformats.org/officeDocument/2006/docPropsVTypes"/>
</file>