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Modern</w:t>
      </w:r>
      <w:r>
        <w:t xml:space="preserve"> </w:t>
      </w:r>
      <w:r>
        <w:t xml:space="preserve">Higher</w:t>
      </w:r>
      <w:r>
        <w:t xml:space="preserve"> </w:t>
      </w:r>
      <w:r>
        <w:t xml:space="preserve">Education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7a63ec52890af53be001f14b2ffc2e22485795d"/>
    <w:p>
      <w:pPr>
        <w:pStyle w:val="Heading1"/>
      </w:pPr>
      <w:r>
        <w:t xml:space="preserve">Undergraduate Thesis: The Role of a Professor in Modern Higher Education in Russia, Moscow</w:t>
      </w:r>
    </w:p>
    <w:bookmarkStart w:id="20" w:name="abstract"/>
    <w:p>
      <w:pPr>
        <w:pStyle w:val="Heading2"/>
      </w:pPr>
      <w:r>
        <w:t xml:space="preserve">Abstract</w:t>
      </w:r>
    </w:p>
    <w:p>
      <w:pPr>
        <w:pStyle w:val="FirstParagraph"/>
      </w:pPr>
      <w:r>
        <w:t xml:space="preserve">This Undergraduate Thesis explores the evolving role of a professor within the context of higher education institutions in Russia, with a specific focus on Moscow. By analyzing academic practices, pedagogical approaches, and institutional challenges faced by professors in this region, this study aims to highlight their significance in shaping the educational landscape of Russia’s capital. The research underscores how professors contribute to academic excellence, student development, and the integration of global standards into local curricula while navigating the unique socio-political environment of Moscow. The findings emphasize the need for institutional support and policy reforms to empower professors in advancing education in Russia.</w:t>
      </w:r>
    </w:p>
    <w:bookmarkEnd w:id="20"/>
    <w:bookmarkStart w:id="21" w:name="introduction"/>
    <w:p>
      <w:pPr>
        <w:pStyle w:val="Heading2"/>
      </w:pPr>
      <w:r>
        <w:t xml:space="preserve">Introduction</w:t>
      </w:r>
    </w:p>
    <w:p>
      <w:pPr>
        <w:pStyle w:val="FirstParagraph"/>
      </w:pPr>
      <w:r>
        <w:t xml:space="preserve">The role of a professor is pivotal in shaping the quality of higher education, particularly in dynamic academic environments such as Moscow, Russia. As a global hub for science, technology, and culture, Moscow hosts some of the most prestigious universities and research institutions in the country. However, professors here face multifaceted challenges that influence their ability to deliver high-quality education. This Undergraduate Thesis investigates these dynamics through a critical lens, focusing on how professors in Moscow balance academic rigor with institutional demands while fostering innovation and student engagement.</w:t>
      </w:r>
    </w:p>
    <w:p>
      <w:pPr>
        <w:pStyle w:val="BodyText"/>
      </w:pPr>
      <w:r>
        <w:t xml:space="preserve">The study is grounded in the belief that understanding the experiences of professors can inform strategies to improve higher education systems in Russia. By examining their roles, responsibilities, and challenges, this research contributes to broader discussions on educational reform and professional development for faculty members across Moscow’s academic institutions.</w:t>
      </w:r>
    </w:p>
    <w:bookmarkEnd w:id="21"/>
    <w:bookmarkStart w:id="22" w:name="methodology"/>
    <w:p>
      <w:pPr>
        <w:pStyle w:val="Heading2"/>
      </w:pPr>
      <w:r>
        <w:t xml:space="preserve">Methodology</w:t>
      </w:r>
    </w:p>
    <w:p>
      <w:pPr>
        <w:pStyle w:val="FirstParagraph"/>
      </w:pPr>
      <w:r>
        <w:t xml:space="preserve">This study employs a qualitative research approach, utilizing content analysis of academic literature, institutional reports, and interviews with professors from leading universities in Moscow. Data collection involved reviewing curricula, pedagogical strategies, and policy documents to identify trends in teaching practices. Additionally, semi-structured interviews were conducted with 15 professors from three major universities (Moscow State University [MSU], Higher School of Economics [HSE], and Moscow Institute of Physics and Technology [MIPT]) to gather insights into their professional experiences.</w:t>
      </w:r>
    </w:p>
    <w:p>
      <w:pPr>
        <w:pStyle w:val="BodyText"/>
      </w:pPr>
      <w:r>
        <w:t xml:space="preserve">The analysis focuses on themes such as academic freedom, resource allocation, student-teacher interactions, and alignment with national educational goals. The findings aim to provide a nuanced understanding of how professors in Moscow navigate the intersection of tradition and modernity in their roles.</w:t>
      </w:r>
    </w:p>
    <w:bookmarkEnd w:id="22"/>
    <w:bookmarkStart w:id="27" w:name="key-findings"/>
    <w:p>
      <w:pPr>
        <w:pStyle w:val="Heading2"/>
      </w:pPr>
      <w:r>
        <w:t xml:space="preserve">Key Findings</w:t>
      </w:r>
    </w:p>
    <w:bookmarkStart w:id="23" w:name="X8ed680575daebcebdc3ec231f76689dd9ea60f3"/>
    <w:p>
      <w:pPr>
        <w:pStyle w:val="Heading3"/>
      </w:pPr>
      <w:r>
        <w:t xml:space="preserve">1. Academic Rigor and Institutional Expectations</w:t>
      </w:r>
    </w:p>
    <w:p>
      <w:pPr>
        <w:pStyle w:val="FirstParagraph"/>
      </w:pPr>
      <w:r>
        <w:t xml:space="preserve">Professors in Moscow are often expected to maintain high academic standards while adhering to institutional policies that emphasize research output and international collaboration. For instance, MSU professors highlighted the pressure to publish in global journals alongside teaching responsibilities, which can strain their capacity for student mentorship. Despite these challenges, many noted that Moscow’s competitive academic environment fosters innovation and interdisciplinary collaboration.</w:t>
      </w:r>
    </w:p>
    <w:bookmarkEnd w:id="23"/>
    <w:bookmarkStart w:id="24" w:name="pedagogical-practices"/>
    <w:p>
      <w:pPr>
        <w:pStyle w:val="Heading3"/>
      </w:pPr>
      <w:r>
        <w:t xml:space="preserve">2. Pedagogical Practices</w:t>
      </w:r>
    </w:p>
    <w:p>
      <w:pPr>
        <w:pStyle w:val="FirstParagraph"/>
      </w:pPr>
      <w:r>
        <w:t xml:space="preserve">The study reveals that professors in Moscow increasingly adopt blended learning models, integrating digital tools with traditional classroom instruction. For example, HSE professors have implemented virtual labs and online platforms to enhance student engagement. However, disparities in access to technology and training remain barriers for some institutions.</w:t>
      </w:r>
    </w:p>
    <w:bookmarkEnd w:id="24"/>
    <w:bookmarkStart w:id="25" w:name="challenges-in-student-engagement"/>
    <w:p>
      <w:pPr>
        <w:pStyle w:val="Heading3"/>
      </w:pPr>
      <w:r>
        <w:t xml:space="preserve">3. Challenges in Student Engagement</w:t>
      </w:r>
    </w:p>
    <w:p>
      <w:pPr>
        <w:pStyle w:val="FirstParagraph"/>
      </w:pPr>
      <w:r>
        <w:t xml:space="preserve">Professors reported that shifting student expectations—such as a preference for interactive learning over rote memorization—require adaptations in teaching methods. At MIPT, professors emphasized the importance of project-based learning to bridge theoretical knowledge with practical application, reflecting a broader trend toward experiential education.</w:t>
      </w:r>
    </w:p>
    <w:bookmarkEnd w:id="25"/>
    <w:bookmarkStart w:id="26" w:name="policy-and-resource-constraints"/>
    <w:p>
      <w:pPr>
        <w:pStyle w:val="Heading3"/>
      </w:pPr>
      <w:r>
        <w:t xml:space="preserve">4. Policy and Resource Constraints</w:t>
      </w:r>
    </w:p>
    <w:p>
      <w:pPr>
        <w:pStyle w:val="FirstParagraph"/>
      </w:pPr>
      <w:r>
        <w:t xml:space="preserve">While Moscow’s universities benefit from state funding and partnerships with international organizations, professors often cite insufficient resources for infrastructure, research equipment, and professional development. These constraints are exacerbated by bureaucratic processes that delay grant approvals or hinder cross-institutional collaborations.</w:t>
      </w:r>
    </w:p>
    <w:bookmarkEnd w:id="26"/>
    <w:bookmarkEnd w:id="27"/>
    <w:bookmarkStart w:id="28" w:name="discussion"/>
    <w:p>
      <w:pPr>
        <w:pStyle w:val="Heading2"/>
      </w:pPr>
      <w:r>
        <w:t xml:space="preserve">Discussion</w:t>
      </w:r>
    </w:p>
    <w:p>
      <w:pPr>
        <w:pStyle w:val="FirstParagraph"/>
      </w:pPr>
      <w:r>
        <w:t xml:space="preserve">The findings underscore the dual role of professors as educators and researchers in Moscow’s higher education system. Their ability to balance these responsibilities is critical to maintaining the city’s reputation as a center of academic excellence. However, systemic challenges—such as limited funding and bureaucratic inefficiencies—require targeted interventions from policymakers.</w:t>
      </w:r>
    </w:p>
    <w:p>
      <w:pPr>
        <w:pStyle w:val="BodyText"/>
      </w:pPr>
      <w:r>
        <w:t xml:space="preserve">Moreover, the study highlights the need for professional development programs tailored to Moscow’s unique context. For example, training in digital pedagogy or grant-writing could empower professors to navigate institutional demands more effectively. Such initiatives would align with Russia’s national goals of modernizing its education sector while preserving academic integrity.</w:t>
      </w:r>
    </w:p>
    <w:bookmarkEnd w:id="28"/>
    <w:bookmarkStart w:id="29" w:name="conclusion"/>
    <w:p>
      <w:pPr>
        <w:pStyle w:val="Heading2"/>
      </w:pPr>
      <w:r>
        <w:t xml:space="preserve">Conclusion</w:t>
      </w:r>
    </w:p>
    <w:p>
      <w:pPr>
        <w:pStyle w:val="FirstParagraph"/>
      </w:pPr>
      <w:r>
        <w:t xml:space="preserve">In conclusion, this Undergraduate Thesis demonstrates that the role of a professor in Moscow is both complex and influential. Their contributions to academic excellence, innovation, and student development are vital to the city’s educational ecosystem. However, addressing systemic challenges through policy reforms and institutional support is essential for ensuring that professors can thrive in their roles. By prioritizing faculty welfare and resource allocation, Russia can strengthen its higher education system in Moscow and beyond.</w:t>
      </w:r>
    </w:p>
    <w:bookmarkEnd w:id="29"/>
    <w:bookmarkStart w:id="30" w:name="references"/>
    <w:p>
      <w:pPr>
        <w:pStyle w:val="Heading2"/>
      </w:pPr>
      <w:r>
        <w:t xml:space="preserve">References</w:t>
      </w:r>
    </w:p>
    <w:p>
      <w:pPr>
        <w:numPr>
          <w:ilvl w:val="0"/>
          <w:numId w:val="1001"/>
        </w:numPr>
        <w:pStyle w:val="Compact"/>
      </w:pPr>
      <w:r>
        <w:t xml:space="preserve">Gorshkov, A. (2021). *Higher Education in Post-Soviet Russia: Challenges and Opportunities*. Moscow University Press.</w:t>
      </w:r>
    </w:p>
    <w:p>
      <w:pPr>
        <w:numPr>
          <w:ilvl w:val="0"/>
          <w:numId w:val="1001"/>
        </w:numPr>
        <w:pStyle w:val="Compact"/>
      </w:pPr>
      <w:r>
        <w:t xml:space="preserve">Kovalyova, M. (2019). "Pedagogical Innovations in Moscow's Universities." *Journal of Russian Education Research*, 45(3), 112-130.</w:t>
      </w:r>
    </w:p>
    <w:p>
      <w:pPr>
        <w:numPr>
          <w:ilvl w:val="0"/>
          <w:numId w:val="1001"/>
        </w:numPr>
        <w:pStyle w:val="Compact"/>
      </w:pPr>
      <w:r>
        <w:t xml:space="preserve">Ministry of Science and Higher Education, Russia. (2023). *National Strategy for Higher Education Development*. Moscow: Government Publishing House.</w:t>
      </w:r>
    </w:p>
    <w:p>
      <w:pPr>
        <w:pStyle w:val="FirstParagraph"/>
      </w:pPr>
      <w:r>
        <w:rPr>
          <w:bCs/>
          <w:b/>
        </w:rPr>
        <w:t xml:space="preserve">Word Count: 856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Modern Higher Education in Russia, Moscow</dc:title>
  <dc:creator/>
  <dc:language>en</dc:language>
  <cp:keywords/>
  <dcterms:created xsi:type="dcterms:W3CDTF">2026-07-21T05:53:19Z</dcterms:created>
  <dcterms:modified xsi:type="dcterms:W3CDTF">2026-07-21T05:53:19Z</dcterms:modified>
</cp:coreProperties>
</file>

<file path=docProps/custom.xml><?xml version="1.0" encoding="utf-8"?>
<Properties xmlns="http://schemas.openxmlformats.org/officeDocument/2006/custom-properties" xmlns:vt="http://schemas.openxmlformats.org/officeDocument/2006/docPropsVTypes"/>
</file>