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d9fcb5c3144543caca7240dca68267c4db40ef"/>
    <w:p>
      <w:pPr>
        <w:pStyle w:val="Heading1"/>
      </w:pPr>
      <w:r>
        <w:t xml:space="preserve">Undergraduate Thesis on the Role of Professors in Enhancing Academic Excellence in Saudi Arabia Riyadh</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professors in shaping academic excellence within higher education institutions in Saudi Arabia, with a focus on Riyadh. As the capital and cultural heart of the Kingdom, Riyadh hosts some of Saudi Arabia’s most prestigious universities, where professors act as mentors, researchers, and innovators. The study examines how these educators contribute to undergraduate education through teaching methodologies, research opportunities, and alignment with national educational goals such as Vision 2030. It also highlights challenges faced by professors in Riyadh and proposes strategies to enhance their impact on student learning outcomes.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Undergraduate Thesis</w:t>
      </w:r>
      <w:r>
        <w:t xml:space="preserve"> </w:t>
      </w:r>
      <w:r>
        <w:t xml:space="preserve">presented here is a comprehensive analysis of the evolving role of professors in Saudi Arabia’s higher education system, particularly in Riyadh. As the Kingdom transitions toward a knowledge-based economy under Vision 2030, universities in Riyadh have become pivotal centers for innovation and academic rigor. Professors, as key stakeholders, play an irreplaceable role in guiding undergraduate students through their academic journeys while fostering critical thinking and research skills.</w:t>
      </w:r>
    </w:p>
    <w:p>
      <w:pPr>
        <w:pStyle w:val="BodyText"/>
      </w:pPr>
      <w:r>
        <w:t xml:space="preserve">Riyadh’s universities face unique challenges, including the integration of global educational standards with local cultural values. This thesis investigates how professors in Riyadh navigate these challenges to deliver high-quality education and support the next generation of Saudi professionals. It also emphasizes the importance of collaboration between professors, students, and institutions to achieve national educational objectives.</w:t>
      </w:r>
    </w:p>
    <w:bookmarkEnd w:id="21"/>
    <w:bookmarkStart w:id="22" w:name="Xd1d732c61bd274ba800d2ce2f9b2404ce83e1f8"/>
    <w:p>
      <w:pPr>
        <w:pStyle w:val="Heading2"/>
      </w:pPr>
      <w:r>
        <w:t xml:space="preserve">2. The Role of Professors in Undergraduate Education</w:t>
      </w:r>
    </w:p>
    <w:p>
      <w:pPr>
        <w:pStyle w:val="FirstParagraph"/>
      </w:pPr>
      <w:r>
        <w:t xml:space="preserve">The</w:t>
      </w:r>
      <w:r>
        <w:t xml:space="preserve"> </w:t>
      </w:r>
      <w:r>
        <w:rPr>
          <w:bCs/>
          <w:b/>
        </w:rPr>
        <w:t xml:space="preserve">Professor</w:t>
      </w:r>
      <w:r>
        <w:t xml:space="preserve"> </w:t>
      </w:r>
      <w:r>
        <w:t xml:space="preserve">is a cornerstone of undergraduate education in Saudi Arabia. In Riyadh, where universities such as King Saud University and Princess Nourah bint Abdulrahman University operate, professors are tasked with delivering curricula that align with both international benchmarks and the Kingdom’s cultural ethos. Their responsibilities extend beyond teaching to include mentorship, research supervision, and curriculum development.</w:t>
      </w:r>
    </w:p>
    <w:p>
      <w:pPr>
        <w:pStyle w:val="BodyText"/>
      </w:pPr>
      <w:r>
        <w:t xml:space="preserve">One of the primary functions of a professor is to create an engaging learning environment. In Riyadh’s universities, this often involves blending traditional pedagogical methods with modern technologies like e-learning platforms and interactive simulations. For instance, professors in STEM disciplines may use virtual labs to enhance student engagement while adhering to Saudi Arabia’s emphasis on technological advancement.</w:t>
      </w:r>
    </w:p>
    <w:p>
      <w:pPr>
        <w:pStyle w:val="BodyText"/>
      </w:pPr>
      <w:r>
        <w:t xml:space="preserve">Moreover, professors in Riyadh are instrumental in guiding students through their</w:t>
      </w:r>
      <w:r>
        <w:t xml:space="preserve"> </w:t>
      </w:r>
      <w:r>
        <w:rPr>
          <w:bCs/>
          <w:b/>
        </w:rPr>
        <w:t xml:space="preserve">Undergraduate Thesis</w:t>
      </w:r>
      <w:r>
        <w:t xml:space="preserve">. This academic endeavor requires students to conduct independent research under the supervision of a professor. The mentorship provided during this process is crucial for developing skills such as critical analysis, data interpretation, and academic writing.</w:t>
      </w:r>
    </w:p>
    <w:bookmarkEnd w:id="22"/>
    <w:bookmarkStart w:id="23" w:name="challenges-faced-by-professors-in-riyadh"/>
    <w:p>
      <w:pPr>
        <w:pStyle w:val="Heading2"/>
      </w:pPr>
      <w:r>
        <w:t xml:space="preserve">3. Challenges Faced by Professors in Riyadh</w:t>
      </w:r>
    </w:p>
    <w:p>
      <w:pPr>
        <w:pStyle w:val="FirstParagraph"/>
      </w:pPr>
      <w:r>
        <w:t xml:space="preserve">Despite their vital role, professors in Riyadh face several challenges that can hinder their effectiveness. These include balancing teaching and research responsibilities, adapting to rapid technological changes, and addressing the diverse needs of a student body that is increasingly globalized.</w:t>
      </w:r>
    </w:p>
    <w:p>
      <w:pPr>
        <w:pStyle w:val="BodyText"/>
      </w:pPr>
      <w:r>
        <w:t xml:space="preserve">A significant challenge is the pressure to publish high-impact research while maintaining a rigorous teaching schedule. In Saudi Arabia’s competitive academic landscape, professors are often expected to contribute to both teaching and research output. This can lead to burnout and reduced time for mentorship activities such as supervising undergraduate theses.</w:t>
      </w:r>
    </w:p>
    <w:p>
      <w:pPr>
        <w:pStyle w:val="BodyText"/>
      </w:pPr>
      <w:r>
        <w:t xml:space="preserve">Another challenge is ensuring that curricula remain relevant in a rapidly evolving world. For example, professors in business disciplines must incorporate emerging trends like digital transformation while respecting Saudi Arabia’s regulatory frameworks.</w:t>
      </w:r>
    </w:p>
    <w:bookmarkEnd w:id="23"/>
    <w:bookmarkStart w:id="24" w:name="X90615f8a7673ba9fa91af112d235e9a4b03d06c"/>
    <w:p>
      <w:pPr>
        <w:pStyle w:val="Heading2"/>
      </w:pPr>
      <w:r>
        <w:t xml:space="preserve">4. Strategies for Enhancing Professor-Student Collaboration</w:t>
      </w:r>
    </w:p>
    <w:p>
      <w:pPr>
        <w:pStyle w:val="FirstParagraph"/>
      </w:pPr>
      <w:r>
        <w:t xml:space="preserve">To address these challenges and maximize the impact of professors on undergraduate education, this thesis proposes several strategies specific to Riyadh’s context.</w:t>
      </w:r>
    </w:p>
    <w:p>
      <w:pPr>
        <w:numPr>
          <w:ilvl w:val="0"/>
          <w:numId w:val="1001"/>
        </w:numPr>
        <w:pStyle w:val="Compact"/>
      </w:pPr>
      <w:r>
        <w:rPr>
          <w:bCs/>
          <w:b/>
        </w:rPr>
        <w:t xml:space="preserve">Institutional Support:</w:t>
      </w:r>
      <w:r>
        <w:t xml:space="preserve"> </w:t>
      </w:r>
      <w:r>
        <w:t xml:space="preserve">Universities in Riyadh should provide professors with resources such as research grants, teaching development workshops, and time-management tools to reduce workloads.</w:t>
      </w:r>
    </w:p>
    <w:p>
      <w:pPr>
        <w:numPr>
          <w:ilvl w:val="0"/>
          <w:numId w:val="1001"/>
        </w:numPr>
        <w:pStyle w:val="Compact"/>
      </w:pPr>
      <w:r>
        <w:rPr>
          <w:bCs/>
          <w:b/>
        </w:rPr>
        <w:t xml:space="preserve">Tech Integration:</w:t>
      </w:r>
      <w:r>
        <w:t xml:space="preserve"> </w:t>
      </w:r>
      <w:r>
        <w:t xml:space="preserve">Professors should leverage digital platforms to enhance student engagement. For instance, virtual collaboration tools can facilitate real-time feedback on students’</w:t>
      </w:r>
      <w:r>
        <w:t xml:space="preserve"> </w:t>
      </w:r>
      <w:r>
        <w:rPr>
          <w:bCs/>
          <w:b/>
        </w:rPr>
        <w:t xml:space="preserve">Undergraduate Thesis</w:t>
      </w:r>
      <w:r>
        <w:t xml:space="preserve">.</w:t>
      </w:r>
    </w:p>
    <w:p>
      <w:pPr>
        <w:numPr>
          <w:ilvl w:val="0"/>
          <w:numId w:val="1001"/>
        </w:numPr>
        <w:pStyle w:val="Compact"/>
      </w:pPr>
      <w:r>
        <w:rPr>
          <w:bCs/>
          <w:b/>
        </w:rPr>
        <w:t xml:space="preserve">Cultural Sensitivity:</w:t>
      </w:r>
      <w:r>
        <w:t xml:space="preserve"> </w:t>
      </w:r>
      <w:r>
        <w:t xml:space="preserve">Professors must balance global academic standards with Saudi cultural values. This includes incorporating local case studies into curricula and respecting ethical norms in research.</w:t>
      </w:r>
    </w:p>
    <w:bookmarkEnd w:id="24"/>
    <w:bookmarkStart w:id="25" w:name="conclusion"/>
    <w:p>
      <w:pPr>
        <w:pStyle w:val="Heading2"/>
      </w:pPr>
      <w:r>
        <w:t xml:space="preserve">5. Conclusion</w:t>
      </w:r>
    </w:p>
    <w:p>
      <w:pPr>
        <w:pStyle w:val="FirstParagraph"/>
      </w:pPr>
      <w:r>
        <w:t xml:space="preserve">In conclusion, the</w:t>
      </w:r>
      <w:r>
        <w:t xml:space="preserve"> </w:t>
      </w:r>
      <w:r>
        <w:rPr>
          <w:bCs/>
          <w:b/>
        </w:rPr>
        <w:t xml:space="preserve">Professor</w:t>
      </w:r>
      <w:r>
        <w:t xml:space="preserve"> </w:t>
      </w:r>
      <w:r>
        <w:t xml:space="preserve">is a pivotal figure in shaping the academic success of undergraduate students in Saudi Arabia Riyadh. As the Kingdom continues to invest in higher education through initiatives like Vision 2030, professors must adopt innovative strategies to meet the evolving needs of students and institutions. This thesis underscores the importance of fostering strong professor-student relationships and equipping educators with resources to excel in their roles.</w:t>
      </w:r>
    </w:p>
    <w:p>
      <w:pPr>
        <w:pStyle w:val="BodyText"/>
      </w:pPr>
      <w:r>
        <w:t xml:space="preserve">The</w:t>
      </w:r>
      <w:r>
        <w:t xml:space="preserve"> </w:t>
      </w:r>
      <w:r>
        <w:rPr>
          <w:bCs/>
          <w:b/>
        </w:rPr>
        <w:t xml:space="preserve">Undergraduate Thesis</w:t>
      </w:r>
      <w:r>
        <w:t xml:space="preserve"> </w:t>
      </w:r>
      <w:r>
        <w:t xml:space="preserve">presented here serves as a call to action for universities in Riyadh to recognize and support professors’ contributions. By doing so, Saudi Arabia can ensure that its higher education system produces graduates who are not only academically proficient but also prepared to drive the nation’s future development.</w:t>
      </w:r>
    </w:p>
    <w:bookmarkEnd w:id="25"/>
    <w:bookmarkStart w:id="26" w:name="references"/>
    <w:p>
      <w:pPr>
        <w:pStyle w:val="Heading2"/>
      </w:pPr>
      <w:r>
        <w:t xml:space="preserve">References</w:t>
      </w:r>
    </w:p>
    <w:p>
      <w:pPr>
        <w:pStyle w:val="FirstParagraph"/>
      </w:pPr>
      <w:r>
        <w:rPr>
          <w:bCs/>
          <w:b/>
        </w:rPr>
        <w:t xml:space="preserve">Saudi Vision 2030 Education Strategy.</w:t>
      </w:r>
      <w:r>
        <w:t xml:space="preserve"> </w:t>
      </w:r>
      <w:r>
        <w:t xml:space="preserve">Ministry of Education, Kingdom of Saudi Arabia. (2016).</w:t>
      </w:r>
    </w:p>
    <w:p>
      <w:pPr>
        <w:pStyle w:val="BodyText"/>
      </w:pPr>
      <w:r>
        <w:rPr>
          <w:bCs/>
          <w:b/>
        </w:rPr>
        <w:t xml:space="preserve">Mentorship in Higher Education.</w:t>
      </w:r>
      <w:r>
        <w:t xml:space="preserve"> </w:t>
      </w:r>
      <w:r>
        <w:t xml:space="preserve">Journal of Academic Research, Vol. 45, Issue 3. (2021).</w:t>
      </w:r>
    </w:p>
    <w:p>
      <w:pPr>
        <w:pStyle w:val="BodyText"/>
      </w:pPr>
      <w:r>
        <w:rPr>
          <w:bCs/>
          <w:b/>
        </w:rPr>
        <w:t xml:space="preserve">Digital Transformation in Universities: A Global Perspective.</w:t>
      </w:r>
      <w:r>
        <w:t xml:space="preserve"> </w:t>
      </w:r>
      <w:r>
        <w:t xml:space="preserve">Educational Technology Review, Vol. 18, Issue 2. (2020).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Professors in Saudi Arabia Riyadh</dc:title>
  <dc:creator/>
  <cp:keywords/>
  <dcterms:created xsi:type="dcterms:W3CDTF">2026-07-20T22:09:33Z</dcterms:created>
  <dcterms:modified xsi:type="dcterms:W3CDTF">2026-07-20T22:09:33Z</dcterms:modified>
</cp:coreProperties>
</file>

<file path=docProps/custom.xml><?xml version="1.0" encoding="utf-8"?>
<Properties xmlns="http://schemas.openxmlformats.org/officeDocument/2006/custom-properties" xmlns:vt="http://schemas.openxmlformats.org/officeDocument/2006/docPropsVTypes"/>
</file>