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57cf93cb879fbcb76377215af39b3f3a049612e"/>
    <w:p>
      <w:pPr>
        <w:pStyle w:val="Heading1"/>
      </w:pPr>
      <w:r>
        <w:t xml:space="preserve">Undergraduate Thesis: The Role of Professor in Academic Research in Singapore, Singapore</w:t>
      </w:r>
    </w:p>
    <w:bookmarkStart w:id="20" w:name="introduction"/>
    <w:p>
      <w:pPr>
        <w:pStyle w:val="Heading2"/>
      </w:pPr>
      <w:r>
        <w:t xml:space="preserve">Introduction</w:t>
      </w:r>
    </w:p>
    <w:p>
      <w:pPr>
        <w:pStyle w:val="FirstParagraph"/>
      </w:pPr>
      <w:r>
        <w:t xml:space="preserve">This undergraduate thesis explores the pivotal role of a</w:t>
      </w:r>
      <w:r>
        <w:t xml:space="preserve"> </w:t>
      </w:r>
      <w:r>
        <w:rPr>
          <w:bCs/>
          <w:b/>
        </w:rPr>
        <w:t xml:space="preserve">Professor</w:t>
      </w:r>
      <w:r>
        <w:t xml:space="preserve"> </w:t>
      </w:r>
      <w:r>
        <w:t xml:space="preserve">within the academic landscape of</w:t>
      </w:r>
      <w:r>
        <w:t xml:space="preserve"> </w:t>
      </w:r>
      <w:r>
        <w:rPr>
          <w:bCs/>
          <w:b/>
        </w:rPr>
        <w:t xml:space="preserve">Singapore, Singapore</w:t>
      </w:r>
      <w:r>
        <w:t xml:space="preserve">. As a critical component of higher education, professors not only impart knowledge but also guide students in developing analytical, research, and problem-solving skills essential for their professional and intellectual growth. In the context of Singapore—a global hub for innovation and education—the responsibilities of a professor extend beyond traditional teaching to include fostering interdisciplinary collaboration, driving research initiatives aligned with national priorities (e.g., sustainability, AI, biotechnology), and mentoring the next generation of scholars. This document aims to dissect these roles through the lens of an undergraduate thesis, emphasizing how professors shape academic outcomes in Singapore.</w:t>
      </w:r>
    </w:p>
    <w:bookmarkEnd w:id="20"/>
    <w:bookmarkStart w:id="21" w:name="Xc16faa787ef9c0b32803a18495b591dabf22339"/>
    <w:p>
      <w:pPr>
        <w:pStyle w:val="Heading2"/>
      </w:pPr>
      <w:r>
        <w:t xml:space="preserve">Context of Academic Research in Singapore</w:t>
      </w:r>
    </w:p>
    <w:p>
      <w:pPr>
        <w:pStyle w:val="FirstParagraph"/>
      </w:pPr>
      <w:r>
        <w:t xml:space="preserve">Singapore is renowned for its world-class education system, with institutions like the National University of Singapore (NUS), Nanyang Technological University (NTU), and Singapore Management University (SMU) consistently ranking among the top global universities. These institutions are driven by a culture of research excellence, supported by government policies such as the Research, Innovation and Enterprise (RIE) Plan 2020-2025. Within this framework, professors serve as both researchers and educators, bridging theoretical knowledge with practical applications that align with Singapore’s economic and social goals. For an undergraduate student in Singapore, engaging with a professor is not merely an academic requirement but a strategic opportunity to contribute meaningfully to national research agendas.</w:t>
      </w:r>
    </w:p>
    <w:bookmarkEnd w:id="21"/>
    <w:bookmarkStart w:id="22" w:name="X4e9774681ca2384b90dfeada236f41010cb4eb5"/>
    <w:p>
      <w:pPr>
        <w:pStyle w:val="Heading2"/>
      </w:pPr>
      <w:r>
        <w:t xml:space="preserve">The Professor’s Role: Mentorship, Leadership, and Innovation</w:t>
      </w:r>
    </w:p>
    <w:p>
      <w:pPr>
        <w:pStyle w:val="FirstParagraph"/>
      </w:pPr>
      <w:r>
        <w:t xml:space="preserve">A</w:t>
      </w:r>
      <w:r>
        <w:t xml:space="preserve"> </w:t>
      </w:r>
      <w:r>
        <w:rPr>
          <w:bCs/>
          <w:b/>
        </w:rPr>
        <w:t xml:space="preserve">Professor</w:t>
      </w:r>
      <w:r>
        <w:t xml:space="preserve"> </w:t>
      </w:r>
      <w:r>
        <w:t xml:space="preserve">in Singapore embodies three key roles: mentor, leader, and innovator. As a mentor, they provide personalized guidance to undergraduate students navigating complex research projects. This includes advising on methodologies, interpreting data analysis challenges (e.g., statistical modeling or ethical considerations), and ensuring alignment with academic standards. For instance, a professor in the Department of Environmental Science at NUS might mentor an undergraduate thesis focused on urban heat island mitigation using machine learning, combining technical expertise with real-world relevance.</w:t>
      </w:r>
    </w:p>
    <w:p>
      <w:pPr>
        <w:pStyle w:val="BodyText"/>
      </w:pPr>
      <w:r>
        <w:t xml:space="preserve">As a leader, professors spearhead interdisciplinary initiatives. In Singapore’s context, this often involves collaborating with industry partners (e.g., tech firms like Siemens or biomedical companies like SingHealth) to address societal challenges such as climate resilience or healthcare innovation. An undergraduate thesis under such a professor might explore AI-driven solutions for elderly care in Singapore’s aging population, reflecting both academic rigor and societal impact.</w:t>
      </w:r>
    </w:p>
    <w:p>
      <w:pPr>
        <w:pStyle w:val="BodyText"/>
      </w:pPr>
      <w:r>
        <w:t xml:space="preserve">Finally, professors are innovators who push the boundaries of knowledge. Their research outputs—whether published papers, patents, or policy recommendations—set benchmarks for students to emulate. For example, a professor leading a study on quantum computing at the Singapore University of Technology and Design (SUTD) could inspire an undergraduate thesis project examining ethical frameworks for AI deployment in Singapore’s regulatory environment.</w:t>
      </w:r>
    </w:p>
    <w:bookmarkEnd w:id="22"/>
    <w:bookmarkStart w:id="23" w:name="X6f8aa46f9e108797c2f23494570a5d91cfd112a"/>
    <w:p>
      <w:pPr>
        <w:pStyle w:val="Heading2"/>
      </w:pPr>
      <w:r>
        <w:t xml:space="preserve">Challenges and Opportunities in Undergraduate Thesis Development</w:t>
      </w:r>
    </w:p>
    <w:p>
      <w:pPr>
        <w:pStyle w:val="FirstParagraph"/>
      </w:pPr>
      <w:r>
        <w:t xml:space="preserve">While professors provide invaluable support, undergraduate students in Singapore face unique challenges when undertaking thesis work. These include balancing coursework with research commitments, accessing cutting-edge facilities (e.g., the Advanced Remanufacturing and Technology Centre at A*STAR), and navigating interdisciplinary collaboration. However, these challenges are accompanied by opportunities to leverage Singapore’s resources. For instance, students can collaborate with professors on projects funded by the National Research Foundation (NRF) or participate in global conferences hosted in Singapore (e.g., the International Conference on Machine Learning). Such experiences enrich an undergraduate thesis, aligning it with international academic standards while addressing local issues.</w:t>
      </w:r>
    </w:p>
    <w:bookmarkEnd w:id="23"/>
    <w:bookmarkStart w:id="24" w:name="X5c2b9ecb1fee9c170eacc8a62cf921f8a8c93c0"/>
    <w:p>
      <w:pPr>
        <w:pStyle w:val="Heading2"/>
      </w:pPr>
      <w:r>
        <w:t xml:space="preserve">Case Study: Professor-Led Undergraduate Thesis Projects</w:t>
      </w:r>
    </w:p>
    <w:p>
      <w:pPr>
        <w:pStyle w:val="FirstParagraph"/>
      </w:pPr>
      <w:r>
        <w:rPr>
          <w:bCs/>
          <w:b/>
        </w:rPr>
        <w:t xml:space="preserve">CASE STUDY 1: Urban Sustainability and Smart Cities</w:t>
      </w:r>
      <w:r>
        <w:br/>
      </w:r>
      <w:r>
        <w:t xml:space="preserve">At NUS, a professor in the Department of Geography guided an undergraduate thesis on optimizing green building designs for Singapore’s tropical climate. The project combined computational fluid dynamics simulations with socio-economic data to propose cost-effective solutions for reducing energy consumption in public housing estates. The findings were later shared at the World Smart Cities Expo, showcasing how undergraduate research under a professor’s mentorship can contribute to national sustainability goals.</w:t>
      </w:r>
    </w:p>
    <w:p>
      <w:pPr>
        <w:pStyle w:val="BodyText"/>
      </w:pPr>
      <w:r>
        <w:rPr>
          <w:bCs/>
          <w:b/>
        </w:rPr>
        <w:t xml:space="preserve">CASE STUDY 2: AI Ethics in Healthcare</w:t>
      </w:r>
      <w:r>
        <w:br/>
      </w:r>
      <w:r>
        <w:t xml:space="preserve">At NTU, a professor in the School of Computer Science collaborated with an undergraduate student on an ethical analysis of AI algorithms used in Singapore’s healthcare system. The thesis critically evaluated biases in diagnostic tools and proposed policy recommendations to ensure equitable access to technology-driven healthcare. This work was published in a regional journal, demonstrating the potential for undergraduate research to influence academic discourse and public policy.</w:t>
      </w:r>
    </w:p>
    <w:bookmarkEnd w:id="24"/>
    <w:bookmarkStart w:id="25"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Professor</w:t>
      </w:r>
      <w:r>
        <w:t xml:space="preserve"> </w:t>
      </w:r>
      <w:r>
        <w:t xml:space="preserve">in shaping academic and professional trajectories within</w:t>
      </w:r>
      <w:r>
        <w:t xml:space="preserve"> </w:t>
      </w:r>
      <w:r>
        <w:rPr>
          <w:bCs/>
          <w:b/>
        </w:rPr>
        <w:t xml:space="preserve">Singapore, Singapore</w:t>
      </w:r>
      <w:r>
        <w:t xml:space="preserve">. From mentorship in complex research projects to leadership in interdisciplinary innovation, professors are central to advancing knowledge that aligns with both global trends and local needs. As Singapore continues to position itself as a global leader in education and technology, the synergy between undergraduate students, professors, and institutional resources will remain critical. Future research could further explore how digital tools (e.g., AI-driven academic advising platforms) enhance professor-student collaboration in thesis development. Ultimately, this document highlights that an undergraduate thesis is not merely an academic exercise but a transformative journey guided by the expertise of a professor in Singapore’s dynamic educational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Academic Research in Singapore, Singapore</dc:title>
  <dc:creator/>
  <dc:language>en</dc:language>
  <cp:keywords/>
  <dcterms:created xsi:type="dcterms:W3CDTF">2026-07-23T14:38:38Z</dcterms:created>
  <dcterms:modified xsi:type="dcterms:W3CDTF">2026-07-23T14:38:38Z</dcterms:modified>
</cp:coreProperties>
</file>

<file path=docProps/custom.xml><?xml version="1.0" encoding="utf-8"?>
<Properties xmlns="http://schemas.openxmlformats.org/officeDocument/2006/custom-properties" xmlns:vt="http://schemas.openxmlformats.org/officeDocument/2006/docPropsVTypes"/>
</file>