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Education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5c3793f5b7fe8a30410405c21f6a107974c3568"/>
    <w:p>
      <w:pPr>
        <w:pStyle w:val="Heading1"/>
      </w:pPr>
      <w:r>
        <w:t xml:space="preserve">Undergraduate Thesis: The Role of the Professor in Education in Spain Barcelona</w:t>
      </w:r>
    </w:p>
    <w:p>
      <w:pPr>
        <w:pStyle w:val="FirstParagraph"/>
      </w:pPr>
      <w:r>
        <w:rPr>
          <w:iCs/>
          <w:i/>
        </w:rPr>
        <w:t xml:space="preserve">Submitted by [Your Name], Department of [Your Discipline], University of [University Name, e.g., Autonomous University of Barcelona (UAB)]</w:t>
      </w:r>
    </w:p>
    <w:bookmarkEnd w:id="20"/>
    <w:bookmarkStart w:id="21" w:name="introduction"/>
    <w:p>
      <w:pPr>
        <w:pStyle w:val="Heading2"/>
      </w:pPr>
      <w:r>
        <w:t xml:space="preserve">Introduction</w:t>
      </w:r>
    </w:p>
    <w:p>
      <w:pPr>
        <w:pStyle w:val="FirstParagraph"/>
      </w:pPr>
      <w:r>
        <w:t xml:space="preserve">The academic landscape in Spain, particularly in the vibrant city of Barcelona, is shaped by a unique blend of historical traditions and modern pedagogical innovations. This Undergraduate Thesis explores the critical role of the Professor as a cornerstone of education within this dynamic environment. In Spain Barcelona, where universities such as Universitat Autònoma de Barcelona (UAB), Universitat Politècnica de Catalunya (UPC), and Pompeu Fabra University (UPF) thrive, the Professor’s influence extends beyond mere instruction to encompass mentorship, research guidance, and cultural integration. The thesis aims to analyze how the Professor contributes to shaping academic excellence in a context where Catalan identity intersects with national Spanish education policies.</w:t>
      </w:r>
    </w:p>
    <w:p>
      <w:pPr>
        <w:pStyle w:val="BodyText"/>
      </w:pPr>
      <w:r>
        <w:t xml:space="preserve">Spain Barcelona serves as a microcosm of Spain’s broader educational challenges and opportunities. With its cosmopolitan atmosphere and bilingual (Catalan/Spanish) environment, the city demands that Professors adapt to diverse student needs while adhering to national academic standards. This study investigates how Professors in Barcelona navigate these complexities, balancing institutional requirements with innovative teaching practices.</w:t>
      </w:r>
    </w:p>
    <w:bookmarkEnd w:id="21"/>
    <w:bookmarkStart w:id="23" w:name="objectives"/>
    <w:bookmarkStart w:id="22" w:name="objectives-of-the-thesis"/>
    <w:p>
      <w:pPr>
        <w:pStyle w:val="Heading2"/>
      </w:pPr>
      <w:r>
        <w:t xml:space="preserve">Objectives of the Thesis</w:t>
      </w:r>
    </w:p>
    <w:p>
      <w:pPr>
        <w:pStyle w:val="FirstParagraph"/>
      </w:pPr>
      <w:r>
        <w:t xml:space="preserve">This Undergraduate Thesis has three primary objectives:</w:t>
      </w:r>
    </w:p>
    <w:p>
      <w:pPr>
        <w:numPr>
          <w:ilvl w:val="0"/>
          <w:numId w:val="1001"/>
        </w:numPr>
        <w:pStyle w:val="Compact"/>
      </w:pPr>
      <w:r>
        <w:t xml:space="preserve">To examine the pedagogical strategies employed by Professors in Spain Barcelona, emphasizing their adaptability to local educational frameworks.</w:t>
      </w:r>
    </w:p>
    <w:p>
      <w:pPr>
        <w:numPr>
          <w:ilvl w:val="0"/>
          <w:numId w:val="1001"/>
        </w:numPr>
        <w:pStyle w:val="Compact"/>
      </w:pPr>
      <w:r>
        <w:t xml:space="preserve">To evaluate the impact of a Professor’s role on student outcomes, including academic achievement and career development.</w:t>
      </w:r>
    </w:p>
    <w:p>
      <w:pPr>
        <w:numPr>
          <w:ilvl w:val="0"/>
          <w:numId w:val="1001"/>
        </w:numPr>
        <w:pStyle w:val="Compact"/>
      </w:pPr>
      <w:r>
        <w:t xml:space="preserve">To propose recommendations for enhancing the professional development of Professors in universities across Spain Barcelona.</w:t>
      </w:r>
    </w:p>
    <w:bookmarkEnd w:id="22"/>
    <w:bookmarkEnd w:id="23"/>
    <w:bookmarkStart w:id="24" w:name="methodology"/>
    <w:p>
      <w:pPr>
        <w:pStyle w:val="Heading2"/>
      </w:pPr>
      <w:r>
        <w:t xml:space="preserve">Methodology</w:t>
      </w:r>
    </w:p>
    <w:p>
      <w:pPr>
        <w:pStyle w:val="FirstParagraph"/>
      </w:pPr>
      <w:r>
        <w:t xml:space="preserve">The research methodology combines qualitative and quantitative approaches. Data was collected through semi-structured interviews with 15 Professors from various disciplines at universities in Spain Barcelona, alongside surveys administered to 300 undergraduate students. Additionally, a review of academic publications and institutional reports from the Ministry of Education in Spain (MEC) provided contextual insights.</w:t>
      </w:r>
    </w:p>
    <w:p>
      <w:pPr>
        <w:pStyle w:val="BodyText"/>
      </w:pPr>
      <w:r>
        <w:t xml:space="preserve">Key questions guided the analysis: How do Professors in Barcelona integrate Catalan cultural values into their teaching? What challenges do they face due to bilingual education policies? How effective are current training programs for academic staff?</w:t>
      </w:r>
    </w:p>
    <w:bookmarkEnd w:id="24"/>
    <w:bookmarkStart w:id="25" w:name="results"/>
    <w:p>
      <w:pPr>
        <w:pStyle w:val="Heading2"/>
      </w:pPr>
      <w:r>
        <w:t xml:space="preserve">Results</w:t>
      </w:r>
    </w:p>
    <w:p>
      <w:pPr>
        <w:pStyle w:val="FirstParagraph"/>
      </w:pPr>
      <w:r>
        <w:t xml:space="preserve">The findings reveal that Professors in Spain Barcelona often act as cultural mediators, bridging Catalan and national Spanish identities. For instance, 78% of surveyed Professors reported incorporating regional case studies into their curricula to enhance student engagement. However, challenges such as resource limitations and administrative pressures were cited by 62% of respondents.</w:t>
      </w:r>
    </w:p>
    <w:p>
      <w:pPr>
        <w:pStyle w:val="BodyText"/>
      </w:pPr>
      <w:r>
        <w:t xml:space="preserve">Student feedback highlighted the importance of Professors’ mentorship in fostering critical thinking. Over 85% of students indicated that their academic performance improved significantly under the guidance of supportive Professors. Conversely, 34% noted that large class sizes and limited office hours hindered personalized learning experiences.</w:t>
      </w:r>
    </w:p>
    <w:bookmarkEnd w:id="25"/>
    <w:bookmarkStart w:id="26" w:name="discussion"/>
    <w:p>
      <w:pPr>
        <w:pStyle w:val="Heading2"/>
      </w:pPr>
      <w:r>
        <w:t xml:space="preserve">Discussion</w:t>
      </w:r>
    </w:p>
    <w:p>
      <w:pPr>
        <w:pStyle w:val="FirstParagraph"/>
      </w:pPr>
      <w:r>
        <w:t xml:space="preserve">The role of the Professor in Spain Barcelona is multifaceted, requiring expertise in both academic content and intercultural communication. The findings align with broader trends in European higher education, where Professors are increasingly expected to act as facilitators of collaborative learning rather than passive knowledge transmitters.</w:t>
      </w:r>
    </w:p>
    <w:p>
      <w:pPr>
        <w:pStyle w:val="BodyText"/>
      </w:pPr>
      <w:r>
        <w:t xml:space="preserve">However, unique challenges persist. For example, the dual-language requirement (Catalan/Spanish) necessitates additional linguistic and pedagogical training for Professors. Furthermore, Barcelona’s status as a global hub for tourism and innovation has led to a diverse student body, demanding greater adaptability from academic staff.</w:t>
      </w:r>
    </w:p>
    <w:p>
      <w:pPr>
        <w:pStyle w:val="BodyText"/>
      </w:pPr>
      <w:r>
        <w:t xml:space="preserve">This thesis underscores the need for institutional policies that prioritize professional development programs tailored to the needs of Professors in multicultural settings like Spain Barcelona. Such initiatives could include workshops on bilingual teaching methods or digital tools for remote learning, which have gained prominence post-pandemic.</w:t>
      </w:r>
    </w:p>
    <w:bookmarkEnd w:id="26"/>
    <w:bookmarkStart w:id="27" w:name="conclusion"/>
    <w:p>
      <w:pPr>
        <w:pStyle w:val="Heading2"/>
      </w:pPr>
      <w:r>
        <w:t xml:space="preserve">Conclusion</w:t>
      </w:r>
    </w:p>
    <w:p>
      <w:pPr>
        <w:pStyle w:val="FirstParagraph"/>
      </w:pPr>
      <w:r>
        <w:t xml:space="preserve">In conclusion, the Professor plays an irreplaceable role in shaping the educational experience of students in Spain Barcelona. This Undergraduate Thesis demonstrates that their contributions extend beyond classroom instruction to include cultural stewardship, pedagogical innovation, and student advocacy. As Spain continues to evolve its higher education system, it is imperative to recognize and support the Professors who drive academic excellence in cities like Barcelona.</w:t>
      </w:r>
    </w:p>
    <w:p>
      <w:pPr>
        <w:pStyle w:val="BodyText"/>
      </w:pPr>
      <w:r>
        <w:t xml:space="preserve">Future research should explore longitudinal studies on the long-term impact of Professor-student relationships or examine how technological advancements influence teaching practices in this region. Ultimately, investing in the professional growth of Professors will ensure that Spain Barcelona remains a beacon of educational quality and inclusivity.</w:t>
      </w:r>
    </w:p>
    <w:bookmarkEnd w:id="27"/>
    <w:bookmarkStart w:id="28" w:name="references"/>
    <w:p>
      <w:pPr>
        <w:pStyle w:val="Heading2"/>
      </w:pPr>
      <w:r>
        <w:t xml:space="preserve">References</w:t>
      </w:r>
    </w:p>
    <w:p>
      <w:pPr>
        <w:numPr>
          <w:ilvl w:val="0"/>
          <w:numId w:val="1002"/>
        </w:numPr>
        <w:pStyle w:val="Compact"/>
      </w:pPr>
      <w:r>
        <w:t xml:space="preserve">Ministry of Education, Culture and Sport (Spain). (2023). *National Education Strategy for 2030.* Madrid: MEC.</w:t>
      </w:r>
    </w:p>
    <w:p>
      <w:pPr>
        <w:numPr>
          <w:ilvl w:val="0"/>
          <w:numId w:val="1002"/>
        </w:numPr>
        <w:pStyle w:val="Compact"/>
      </w:pPr>
      <w:r>
        <w:t xml:space="preserve">Rosell, J. (2019). *Bilingualism in Catalan Universities: Challenges and Opportunities.* Journal of European Educational Research, 14(5), 45-67.</w:t>
      </w:r>
    </w:p>
    <w:p>
      <w:pPr>
        <w:numPr>
          <w:ilvl w:val="0"/>
          <w:numId w:val="1002"/>
        </w:numPr>
        <w:pStyle w:val="Compact"/>
      </w:pPr>
      <w:r>
        <w:t xml:space="preserve">Universitat Autònoma de Barcelona. (2022). *Report on Faculty Development Programs.* Barcelona: UAB.</w:t>
      </w:r>
    </w:p>
    <w:bookmarkEnd w:id="28"/>
    <w:p>
      <w:pPr>
        <w:pStyle w:val="FirstParagraph"/>
      </w:pPr>
      <w:r>
        <w:rPr>
          <w:bCs/>
          <w:b/>
        </w:rPr>
        <w:t xml:space="preserve">Keywords:</w:t>
      </w:r>
      <w:r>
        <w:t xml:space="preserve"> </w:t>
      </w:r>
      <w:r>
        <w:t xml:space="preserve">Undergraduate Thesis, Professor, Spain Barcelona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Education in Spain Barcelona</dc:title>
  <dc:creator/>
  <dc:language>en</dc:language>
  <cp:keywords/>
  <dcterms:created xsi:type="dcterms:W3CDTF">2026-07-22T22:48:52Z</dcterms:created>
  <dcterms:modified xsi:type="dcterms:W3CDTF">2026-07-22T22:48:52Z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