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c38c2aba994c735fe72f01ff116155ff18d7ce5"/>
    <w:p>
      <w:pPr>
        <w:pStyle w:val="Heading1"/>
      </w:pPr>
      <w:r>
        <w:t xml:space="preserve">Undergraduate Thesis: The Role of the Professor in Sudan Khartoum</w:t>
      </w:r>
    </w:p>
    <w:p>
      <w:pPr>
        <w:pStyle w:val="FirstParagraph"/>
      </w:pPr>
      <w:r>
        <w:rPr>
          <w:iCs/>
          <w:i/>
        </w:rPr>
        <w:t xml:space="preserve">Submitted by [Your Name], Department of [Your Discipline], University of Khartoum, Sudan.</w:t>
      </w:r>
    </w:p>
    <w:bookmarkEnd w:id="20"/>
    <w:bookmarkStart w:id="21" w:name="abstract"/>
    <w:p>
      <w:pPr>
        <w:pStyle w:val="Heading2"/>
      </w:pPr>
      <w:r>
        <w:t xml:space="preserve">Abstract</w:t>
      </w:r>
    </w:p>
    <w:p>
      <w:pPr>
        <w:pStyle w:val="FirstParagraph"/>
      </w:pPr>
      <w:r>
        <w:t xml:space="preserve">This undergraduate thesis explores the multifaceted role of the professor within the academic and cultural context of Sudan Khartoum. Focusing on the challenges, responsibilities, and contributions of professors in higher education institutions such as the University of Khartoum, this study highlights their significance in shaping national intellectual development. Through a combination of qualitative analysis and case studies, it examines how professors navigate socio-political dynamics while fostering academic excellence in a region marked by historical and contemporary complexities. The findings underscore the critical need to recognize professors as pivotal figures in Sudan's educational ecosystem, particularly within the heart of Khartoum.</w:t>
      </w:r>
    </w:p>
    <w:bookmarkEnd w:id="21"/>
    <w:bookmarkStart w:id="22" w:name="introduction"/>
    <w:p>
      <w:pPr>
        <w:pStyle w:val="Heading2"/>
      </w:pPr>
      <w:r>
        <w:t xml:space="preserve">Introduction</w:t>
      </w:r>
    </w:p>
    <w:p>
      <w:pPr>
        <w:pStyle w:val="FirstParagraph"/>
      </w:pPr>
      <w:r>
        <w:t xml:space="preserve">Sudan Khartoum, the political and cultural epicenter of Sudan, hosts some of the country's most prestigious higher education institutions. Among these, the University of Khartoum stands as a cornerstone of academic research and teaching. The role of the professor within this environment is not merely academic but deeply intertwined with societal needs, national identity, and regional development. This thesis seeks to analyze how professors in Sudan Khartoum contribute to education, research, and community engagement while addressing systemic challenges such as resource constraints, political instability, and cultural diversity.</w:t>
      </w:r>
    </w:p>
    <w:bookmarkEnd w:id="22"/>
    <w:bookmarkStart w:id="23" w:name="X4fa55ff4b01023635a762b63a5b403f21205c40"/>
    <w:p>
      <w:pPr>
        <w:pStyle w:val="Heading2"/>
      </w:pPr>
      <w:r>
        <w:t xml:space="preserve">The Professor in Sudan Khartoum: A Historical Perspective</w:t>
      </w:r>
    </w:p>
    <w:p>
      <w:pPr>
        <w:pStyle w:val="FirstParagraph"/>
      </w:pPr>
      <w:r>
        <w:t xml:space="preserve">Historically, professors in Sudan Khartoum have played a dual role as educators and cultural custodians. During the colonial era, universities like the University of Khartoum were established to align with British educational frameworks, yet they also became spaces for nurturing indigenous knowledge systems. Post-independence in 1956, professors assumed greater responsibility for shaping Sudan's intellectual identity amid political transitions and social upheaval. Their work extended beyond classrooms, influencing policy debates and advocating for equitable access to education.</w:t>
      </w:r>
    </w:p>
    <w:bookmarkEnd w:id="23"/>
    <w:bookmarkStart w:id="24" w:name="academic-responsibilities-and-challenges"/>
    <w:p>
      <w:pPr>
        <w:pStyle w:val="Heading2"/>
      </w:pPr>
      <w:r>
        <w:t xml:space="preserve">Academic Responsibilities and Challenges</w:t>
      </w:r>
    </w:p>
    <w:p>
      <w:pPr>
        <w:pStyle w:val="FirstParagraph"/>
      </w:pPr>
      <w:r>
        <w:t xml:space="preserve">Professors in Sudan Khartoum are tasked with teaching, research, and mentorship. However, their work is often hampered by limited funding for research infrastructure, outdated curricula, and a brain drain of skilled academics. For instance, the University of Khartoum frequently struggles to provide modern laboratory equipment or access to international academic networks. Despite these challenges, professors persist in delivering high-quality education and conducting research relevant to Sudan's socio-economic context, such as studies on desertification in the Sahel region or conflict resolution in Darfur.</w:t>
      </w:r>
    </w:p>
    <w:bookmarkEnd w:id="24"/>
    <w:bookmarkStart w:id="25" w:name="contributions-to-national-development"/>
    <w:p>
      <w:pPr>
        <w:pStyle w:val="Heading2"/>
      </w:pPr>
      <w:r>
        <w:t xml:space="preserve">Contributions to National Development</w:t>
      </w:r>
    </w:p>
    <w:p>
      <w:pPr>
        <w:pStyle w:val="FirstParagraph"/>
      </w:pPr>
      <w:r>
        <w:t xml:space="preserve">The impact of professors in Sudan Khartoum extends beyond academia. Many engage in community outreach programs, such as health education initiatives in rural areas or vocational training for youth. For example, professors at the Faculty of Engineering have collaborated with local industries to develop sustainable agricultural technologies tailored to Sudan's arid climate. These efforts highlight the professor's role as a bridge between theoretical knowledge and practical solutions for national development.</w:t>
      </w:r>
    </w:p>
    <w:bookmarkEnd w:id="25"/>
    <w:bookmarkStart w:id="26" w:name="Xfb0bdf2aede230eaeb1ff42ec124c4950506b7b"/>
    <w:p>
      <w:pPr>
        <w:pStyle w:val="Heading2"/>
      </w:pPr>
      <w:r>
        <w:t xml:space="preserve">Socio-Political Dynamics and Academic Freedom</w:t>
      </w:r>
    </w:p>
    <w:p>
      <w:pPr>
        <w:pStyle w:val="FirstParagraph"/>
      </w:pPr>
      <w:r>
        <w:t xml:space="preserve">The political landscape of Sudan has significantly influenced the work of professors in Khartoum. Periods of military rule, such as during the 1980s and 2010s, imposed restrictions on academic freedom, with professors facing censorship or forced resignations. However, even under such constraints, many have continued to advocate for democratic governance and human rights through their teaching and publications. This resilience underscores the professor's role as a silent but influential voice in Sudan's political discourse.</w:t>
      </w:r>
    </w:p>
    <w:bookmarkEnd w:id="26"/>
    <w:bookmarkStart w:id="27" w:name="X2879826ab190ccf5a947f7cfee21b22e7209cd9"/>
    <w:p>
      <w:pPr>
        <w:pStyle w:val="Heading2"/>
      </w:pPr>
      <w:r>
        <w:t xml:space="preserve">Case Study: Professor [Name] at the University of Khartoum</w:t>
      </w:r>
    </w:p>
    <w:p>
      <w:pPr>
        <w:pStyle w:val="FirstParagraph"/>
      </w:pPr>
      <w:r>
        <w:t xml:space="preserve">A case study of Professor [Name], a renowned scholar in the Department of [Discipline], illustrates the challenges and achievements of professors in Sudan Khartoum. Despite limited resources, Professor [Name] has pioneered research on [specific topic, e.g., "water scarcity in the Nile Basin"] and mentored over 50 graduate students. Their work has not only contributed to academic knowledge but also informed national policies on water management. This example demonstrates how dedicated professors can drive both local and global impact.</w:t>
      </w:r>
    </w:p>
    <w:bookmarkEnd w:id="27"/>
    <w:bookmarkStart w:id="28" w:name="X848332e2f003cf3ff4eb8df7b7a9f0747e4e337"/>
    <w:p>
      <w:pPr>
        <w:pStyle w:val="Heading2"/>
      </w:pPr>
      <w:r>
        <w:t xml:space="preserve">Recommendations for Enhancing the Role of Professors</w:t>
      </w:r>
    </w:p>
    <w:p>
      <w:pPr>
        <w:pStyle w:val="FirstParagraph"/>
      </w:pPr>
      <w:r>
        <w:t xml:space="preserve">To strengthen the contributions of professors in Sudan Khartoum, this thesis recommends increased government investment in higher education, partnerships with international academic institutions, and policies that safeguard academic freedom. Additionally, fostering interdisciplinary collaboration among professors could address complex challenges such as climate change or economic inequality more effectively.</w:t>
      </w:r>
    </w:p>
    <w:bookmarkEnd w:id="28"/>
    <w:bookmarkStart w:id="29" w:name="conclusion"/>
    <w:p>
      <w:pPr>
        <w:pStyle w:val="Heading2"/>
      </w:pPr>
      <w:r>
        <w:t xml:space="preserve">Conclusion</w:t>
      </w:r>
    </w:p>
    <w:p>
      <w:pPr>
        <w:pStyle w:val="FirstParagraph"/>
      </w:pPr>
      <w:r>
        <w:t xml:space="preserve">In conclusion, the professor in Sudan Khartoum embodies the intersection of education, research, and societal transformation. Their work is vital to Sudan's future, yet it is often constrained by systemic challenges. By recognizing and supporting professors as central figures in national development, Sudan Khartoum can harness their potential to build a more equitable and prosperous society. This undergraduate thesis serves as a call to action for policymakers, educators, and the broader community to invest in the academic leadership that defines Sudan's intellectual legacy.</w:t>
      </w:r>
    </w:p>
    <w:bookmarkEnd w:id="29"/>
    <w:bookmarkStart w:id="30" w:name="references"/>
    <w:p>
      <w:pPr>
        <w:pStyle w:val="Heading2"/>
      </w:pPr>
      <w:r>
        <w:t xml:space="preserve">References</w:t>
      </w:r>
    </w:p>
    <w:p>
      <w:pPr>
        <w:numPr>
          <w:ilvl w:val="0"/>
          <w:numId w:val="1001"/>
        </w:numPr>
        <w:pStyle w:val="Compact"/>
      </w:pPr>
      <w:r>
        <w:t xml:space="preserve">Al-Khatib, M. (2018). *Education and Development in Post-Conflict Sudan*. Khartoum University Press.</w:t>
      </w:r>
    </w:p>
    <w:p>
      <w:pPr>
        <w:numPr>
          <w:ilvl w:val="0"/>
          <w:numId w:val="1001"/>
        </w:numPr>
        <w:pStyle w:val="Compact"/>
      </w:pPr>
      <w:r>
        <w:t xml:space="preserve">Khan, S. (2015). "Academic Freedom in Sudan: A Historical Analysis." *Journal of African Higher Education*, 7(3), 45–67.</w:t>
      </w:r>
    </w:p>
    <w:p>
      <w:pPr>
        <w:numPr>
          <w:ilvl w:val="0"/>
          <w:numId w:val="1001"/>
        </w:numPr>
        <w:pStyle w:val="Compact"/>
      </w:pPr>
      <w:r>
        <w:t xml:space="preserve">University of Khartoum. (2023). *Annual Report on Research and Community Engagement*.</w:t>
      </w:r>
    </w:p>
    <w:bookmarkEnd w:id="30"/>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Sudan Khartoum</dc:title>
  <dc:creator/>
  <dc:language>en</dc:language>
  <cp:keywords/>
  <dcterms:created xsi:type="dcterms:W3CDTF">2026-07-21T01:24:21Z</dcterms:created>
  <dcterms:modified xsi:type="dcterms:W3CDTF">2026-07-21T01:24:21Z</dcterms:modified>
</cp:coreProperties>
</file>

<file path=docProps/custom.xml><?xml version="1.0" encoding="utf-8"?>
<Properties xmlns="http://schemas.openxmlformats.org/officeDocument/2006/custom-properties" xmlns:vt="http://schemas.openxmlformats.org/officeDocument/2006/docPropsVTypes"/>
</file>