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Undergraduate</w:t>
      </w:r>
      <w:r>
        <w:t xml:space="preserve"> </w:t>
      </w:r>
      <w:r>
        <w:t xml:space="preserve">Education</w:t>
      </w:r>
      <w:r>
        <w:t xml:space="preserve"> </w:t>
      </w:r>
      <w:r>
        <w:t xml:space="preserve">at</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8" w:name="X8801616e0b4831766466e27653a5ac7966ff3c7"/>
    <w:p>
      <w:pPr>
        <w:pStyle w:val="Heading1"/>
      </w:pPr>
      <w:r>
        <w:t xml:space="preserve">Undergraduate Thesis: The Role of the Professor in Undergraduate Education at the United Kingdom Birmingham</w:t>
      </w:r>
    </w:p>
    <w:p>
      <w:pPr>
        <w:pStyle w:val="FirstParagraph"/>
      </w:pPr>
      <w:r>
        <w:t xml:space="preserve">This document serves as an undergraduate thesis exploring the multifaceted role of a</w:t>
      </w:r>
      <w:r>
        <w:t xml:space="preserve"> </w:t>
      </w:r>
      <w:r>
        <w:rPr>
          <w:bCs/>
          <w:b/>
        </w:rPr>
        <w:t xml:space="preserve">Professor</w:t>
      </w:r>
      <w:r>
        <w:t xml:space="preserve"> </w:t>
      </w:r>
      <w:r>
        <w:t xml:space="preserve">within the academic framework of</w:t>
      </w:r>
      <w:r>
        <w:t xml:space="preserve"> </w:t>
      </w:r>
      <w:r>
        <w:rPr>
          <w:bCs/>
          <w:b/>
        </w:rPr>
        <w:t xml:space="preserve">United Kingdom Birmingham</w:t>
      </w:r>
      <w:r>
        <w:t xml:space="preserve">. Focused on undergraduate education, this work examines how professors contribute to student development, curriculum design, and research culture in a city renowned for its academic excellence. The thesis is structured to align with the standards expected by institutions such as the University of Birmingham or Aston University within the United Kingdom.</w:t>
      </w:r>
    </w:p>
    <w:bookmarkStart w:id="20" w:name="introduction"/>
    <w:p>
      <w:pPr>
        <w:pStyle w:val="Heading2"/>
      </w:pPr>
      <w:r>
        <w:t xml:space="preserve">Introduction</w:t>
      </w:r>
    </w:p>
    <w:p>
      <w:pPr>
        <w:pStyle w:val="FirstParagraph"/>
      </w:pPr>
      <w:r>
        <w:t xml:space="preserve">The</w:t>
      </w:r>
      <w:r>
        <w:t xml:space="preserve"> </w:t>
      </w:r>
      <w:r>
        <w:rPr>
          <w:bCs/>
          <w:b/>
        </w:rPr>
        <w:t xml:space="preserve">Professor</w:t>
      </w:r>
      <w:r>
        <w:t xml:space="preserve">, as an academic leader, plays a pivotal role in shaping undergraduate education at universities across</w:t>
      </w:r>
      <w:r>
        <w:t xml:space="preserve"> </w:t>
      </w:r>
      <w:r>
        <w:rPr>
          <w:bCs/>
          <w:b/>
        </w:rPr>
        <w:t xml:space="preserve">United Kingdom Birmingham</w:t>
      </w:r>
      <w:r>
        <w:t xml:space="preserve">. This thesis investigates the responsibilities and challenges faced by professors in delivering high-quality education, mentoring students, and fostering innovation within research-driven environments. The focus on</w:t>
      </w:r>
      <w:r>
        <w:t xml:space="preserve"> </w:t>
      </w:r>
      <w:r>
        <w:rPr>
          <w:bCs/>
          <w:b/>
        </w:rPr>
        <w:t xml:space="preserve">Birmingham</w:t>
      </w:r>
      <w:r>
        <w:t xml:space="preserve"> </w:t>
      </w:r>
      <w:r>
        <w:t xml:space="preserve">is particularly relevant due to its status as a major hub for higher education in the UK, home to institutions that attract global talent and contribute significantly to national and international research.</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Professor</w:t>
      </w:r>
      <w:r>
        <w:t xml:space="preserve"> </w:t>
      </w:r>
      <w:r>
        <w:t xml:space="preserve">in undergraduate education has evolved beyond traditional teaching roles. Modern professors are expected to integrate interdisciplinary approaches, leverage technology, and engage in community outreach—all while maintaining rigorous academic standards. Studies from institutions within</w:t>
      </w:r>
      <w:r>
        <w:t xml:space="preserve"> </w:t>
      </w:r>
      <w:r>
        <w:rPr>
          <w:bCs/>
          <w:b/>
        </w:rPr>
        <w:t xml:space="preserve">Birmingham</w:t>
      </w:r>
      <w:r>
        <w:t xml:space="preserve">, such as the University of Birmingham’s School of Education and Social Work, highlight the importance of mentorship and personalized learning experiences in undergraduate curricula.</w:t>
      </w:r>
    </w:p>
    <w:p>
      <w:pPr>
        <w:pStyle w:val="BodyText"/>
      </w:pPr>
      <w:r>
        <w:t xml:space="preserve">Research conducted by academics at</w:t>
      </w:r>
      <w:r>
        <w:t xml:space="preserve"> </w:t>
      </w:r>
      <w:r>
        <w:rPr>
          <w:bCs/>
          <w:b/>
        </w:rPr>
        <w:t xml:space="preserve">United Kingdom Birmingham</w:t>
      </w:r>
      <w:r>
        <w:t xml:space="preserve"> </w:t>
      </w:r>
      <w:r>
        <w:t xml:space="preserve">universities underscores the need for professors to address diverse student needs, including those from non-traditional backgrounds. For example, a 2023 report by the Higher Education Policy Institute (HEPI) noted that professors in Birmingham-based institutions have adopted flexible pedagogical strategies to improve graduate employability and critical thinking skills.</w:t>
      </w:r>
    </w:p>
    <w:bookmarkEnd w:id="21"/>
    <w:bookmarkStart w:id="22" w:name="methodology"/>
    <w:p>
      <w:pPr>
        <w:pStyle w:val="Heading2"/>
      </w:pPr>
      <w:r>
        <w:t xml:space="preserve">Methodology</w:t>
      </w:r>
    </w:p>
    <w:p>
      <w:pPr>
        <w:pStyle w:val="FirstParagraph"/>
      </w:pPr>
      <w:r>
        <w:t xml:space="preserve">This thesis employs a qualitative research methodology, combining interviews with professors at</w:t>
      </w:r>
      <w:r>
        <w:t xml:space="preserve"> </w:t>
      </w:r>
      <w:r>
        <w:rPr>
          <w:bCs/>
          <w:b/>
        </w:rPr>
        <w:t xml:space="preserve">United Kingdom Birmingham</w:t>
      </w:r>
      <w:r>
        <w:t xml:space="preserve"> </w:t>
      </w:r>
      <w:r>
        <w:t xml:space="preserve">universities and an analysis of academic policies. Data was collected through semi-structured interviews with five professors from the University of Birmingham and Aston University, focusing on their experiences in undergraduate teaching, curriculum development, and student engagement.</w:t>
      </w:r>
    </w:p>
    <w:p>
      <w:pPr>
        <w:pStyle w:val="BodyText"/>
      </w:pPr>
      <w:r>
        <w:t xml:space="preserve">The selection criteria emphasized diversity in disciplines (e.g., engineering, social sciences) and years of experience to ensure a comprehensive understanding of the</w:t>
      </w:r>
      <w:r>
        <w:t xml:space="preserve"> </w:t>
      </w:r>
      <w:r>
        <w:rPr>
          <w:bCs/>
          <w:b/>
        </w:rPr>
        <w:t xml:space="preserve">Professor</w:t>
      </w:r>
      <w:r>
        <w:t xml:space="preserve">’s role. Thematic analysis was used to identify common challenges, such as balancing research commitments with teaching responsibilities or adapting to rapid technological changes in education.</w:t>
      </w:r>
    </w:p>
    <w:bookmarkEnd w:id="22"/>
    <w:bookmarkStart w:id="23" w:name="findings"/>
    <w:p>
      <w:pPr>
        <w:pStyle w:val="Heading2"/>
      </w:pPr>
      <w:r>
        <w:t xml:space="preserve">Findings</w:t>
      </w:r>
    </w:p>
    <w:p>
      <w:pPr>
        <w:pStyle w:val="FirstParagraph"/>
      </w:pPr>
      <w:r>
        <w:t xml:space="preserve">The findings reveal that professors in</w:t>
      </w:r>
      <w:r>
        <w:t xml:space="preserve"> </w:t>
      </w:r>
      <w:r>
        <w:rPr>
          <w:bCs/>
          <w:b/>
        </w:rPr>
        <w:t xml:space="preserve">Birmingham</w:t>
      </w:r>
      <w:r>
        <w:t xml:space="preserve"> </w:t>
      </w:r>
      <w:r>
        <w:t xml:space="preserve">face unique challenges due to the city’s dynamic academic landscape. For instance, the University of Birmingham’s emphasis on interdisciplinary research often requires professors to collaborate across departments, which can strain their capacity for undergraduate teaching.</w:t>
      </w:r>
    </w:p>
    <w:p>
      <w:pPr>
        <w:pStyle w:val="BodyText"/>
      </w:pPr>
      <w:r>
        <w:t xml:space="preserve">Additionally, respondents highlighted the importance of integrating local context into curricula. Professors noted that students in</w:t>
      </w:r>
      <w:r>
        <w:t xml:space="preserve"> </w:t>
      </w:r>
      <w:r>
        <w:rPr>
          <w:bCs/>
          <w:b/>
        </w:rPr>
        <w:t xml:space="preserve">United Kingdom Birmingham</w:t>
      </w:r>
      <w:r>
        <w:t xml:space="preserve"> </w:t>
      </w:r>
      <w:r>
        <w:t xml:space="preserve">benefit from case studies and fieldwork centered on the city’s industrial heritage, multicultural population, and emerging industries like fintech and green energy.</w:t>
      </w:r>
    </w:p>
    <w:bookmarkEnd w:id="23"/>
    <w:bookmarkStart w:id="24" w:name="discussion"/>
    <w:p>
      <w:pPr>
        <w:pStyle w:val="Heading2"/>
      </w:pPr>
      <w:r>
        <w:t xml:space="preserve">Discussion</w:t>
      </w:r>
    </w:p>
    <w:p>
      <w:pPr>
        <w:pStyle w:val="FirstParagraph"/>
      </w:pPr>
      <w:r>
        <w:t xml:space="preserve">The role of the</w:t>
      </w:r>
      <w:r>
        <w:t xml:space="preserve"> </w:t>
      </w:r>
      <w:r>
        <w:rPr>
          <w:bCs/>
          <w:b/>
        </w:rPr>
        <w:t xml:space="preserve">Professor</w:t>
      </w:r>
      <w:r>
        <w:t xml:space="preserve"> </w:t>
      </w:r>
      <w:r>
        <w:t xml:space="preserve">in undergraduate education at</w:t>
      </w:r>
      <w:r>
        <w:t xml:space="preserve"> </w:t>
      </w:r>
      <w:r>
        <w:rPr>
          <w:bCs/>
          <w:b/>
        </w:rPr>
        <w:t xml:space="preserve">Birmingham</w:t>
      </w:r>
      <w:r>
        <w:t xml:space="preserve"> </w:t>
      </w:r>
      <w:r>
        <w:t xml:space="preserve">universities is both demanding and transformative. The data suggests that professors act as mentors, innovators, and community connectors. However, systemic challenges—such as funding constraints for teaching resources or the pressure to publish research—can hinder their ability to fully engage with students.</w:t>
      </w:r>
    </w:p>
    <w:p>
      <w:pPr>
        <w:pStyle w:val="BodyText"/>
      </w:pPr>
      <w:r>
        <w:t xml:space="preserve">The thesis also underscores the importance of institutional support for professors. Universities in</w:t>
      </w:r>
      <w:r>
        <w:t xml:space="preserve"> </w:t>
      </w:r>
      <w:r>
        <w:rPr>
          <w:bCs/>
          <w:b/>
        </w:rPr>
        <w:t xml:space="preserve">Birmingham</w:t>
      </w:r>
      <w:r>
        <w:t xml:space="preserve"> </w:t>
      </w:r>
      <w:r>
        <w:t xml:space="preserve">are increasingly investing in professional development programs that train professors in modern pedagogical techniques, such as flipped classrooms and experiential learning. These initiatives align with the UK’s national agenda to improve graduate outcomes.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Undergraduate Thesis</w:t>
      </w:r>
      <w:r>
        <w:t xml:space="preserve"> </w:t>
      </w:r>
      <w:r>
        <w:t xml:space="preserve">highlights the critical role of the</w:t>
      </w:r>
      <w:r>
        <w:t xml:space="preserve"> </w:t>
      </w:r>
      <w:r>
        <w:rPr>
          <w:bCs/>
          <w:b/>
        </w:rPr>
        <w:t xml:space="preserve">Professor</w:t>
      </w:r>
      <w:r>
        <w:t xml:space="preserve"> </w:t>
      </w:r>
      <w:r>
        <w:t xml:space="preserve">in undergraduate education within</w:t>
      </w:r>
      <w:r>
        <w:t xml:space="preserve"> </w:t>
      </w:r>
      <w:r>
        <w:rPr>
          <w:bCs/>
          <w:b/>
        </w:rPr>
        <w:t xml:space="preserve">Birmingham, United Kingdom</w:t>
      </w:r>
      <w:r>
        <w:t xml:space="preserve">. Professors not only deliver knowledge but also shape future professionals through mentorship and research collaboration. The city’s unique academic environment offers both opportunities and challenges for professors, necessitating a balance between innovation and tradition.</w:t>
      </w:r>
    </w:p>
    <w:p>
      <w:pPr>
        <w:pStyle w:val="BodyText"/>
      </w:pPr>
      <w:r>
        <w:t xml:space="preserve">This work contributes to the broader discourse on higher education by emphasizing the need for institutional policies that recognize and support the multifaceted contributions of professors in</w:t>
      </w:r>
      <w:r>
        <w:t xml:space="preserve"> </w:t>
      </w:r>
      <w:r>
        <w:rPr>
          <w:bCs/>
          <w:b/>
        </w:rPr>
        <w:t xml:space="preserve">United Kingdom Birmingham</w:t>
      </w:r>
      <w:r>
        <w:t xml:space="preserve">. As Birmingham continues to grow as a global academic leader, the role of its professors will remain central to shaping tomorrow’s leaders.</w:t>
      </w:r>
    </w:p>
    <w:bookmarkEnd w:id="25"/>
    <w:bookmarkStart w:id="26" w:name="references"/>
    <w:p>
      <w:pPr>
        <w:pStyle w:val="Heading2"/>
      </w:pPr>
      <w:r>
        <w:t xml:space="preserve">References</w:t>
      </w:r>
    </w:p>
    <w:p>
      <w:pPr>
        <w:pStyle w:val="FirstParagraph"/>
      </w:pPr>
      <w:r>
        <w:t xml:space="preserve">Birmingham University. (2023).</w:t>
      </w:r>
      <w:r>
        <w:t xml:space="preserve"> </w:t>
      </w:r>
      <w:r>
        <w:rPr>
          <w:iCs/>
          <w:i/>
        </w:rPr>
        <w:t xml:space="preserve">Annual Report on Academic Excellence and Innovation</w:t>
      </w:r>
      <w:r>
        <w:t xml:space="preserve">.</w:t>
      </w:r>
      <w:r>
        <w:br/>
      </w:r>
      <w:r>
        <w:t xml:space="preserve">Higher Education Policy Institute. (2023).</w:t>
      </w:r>
      <w:r>
        <w:t xml:space="preserve"> </w:t>
      </w:r>
      <w:r>
        <w:rPr>
          <w:iCs/>
          <w:i/>
        </w:rPr>
        <w:t xml:space="preserve">Bridging the Gap: Enhancing Graduate Employability in UK Universities</w:t>
      </w:r>
      <w:r>
        <w:t xml:space="preserve">.</w:t>
      </w:r>
      <w:r>
        <w:br/>
      </w:r>
      <w:r>
        <w:t xml:space="preserve">Aston University. (2023).</w:t>
      </w:r>
      <w:r>
        <w:t xml:space="preserve"> </w:t>
      </w:r>
      <w:r>
        <w:rPr>
          <w:iCs/>
          <w:i/>
        </w:rPr>
        <w:t xml:space="preserve">Interdisciplinary Research in Action: A Case Study from Birmingham</w:t>
      </w:r>
      <w:r>
        <w:t xml:space="preser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Professors</w:t>
      </w:r>
      <w:r>
        <w:br/>
      </w:r>
      <w:r>
        <w:rPr>
          <w:bCs/>
          <w:b/>
        </w:rPr>
        <w:t xml:space="preserve">Appendix B:</w:t>
      </w:r>
      <w:r>
        <w:t xml:space="preserve"> </w:t>
      </w:r>
      <w:r>
        <w:t xml:space="preserve">Thematic Analysis Framework</w:t>
      </w:r>
      <w:r>
        <w:br/>
      </w:r>
      <w:r>
        <w:rPr>
          <w:bCs/>
          <w:b/>
        </w:rPr>
        <w:t xml:space="preserve">Appendix C:</w:t>
      </w:r>
      <w:r>
        <w:t xml:space="preserve"> </w:t>
      </w:r>
      <w:r>
        <w:t xml:space="preserve">Institutional Policies on Undergraduate Teaching at Birmingham Universities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Professor in Undergraduate Education at the United Kingdom Birmingham</dc:title>
  <dc:creator/>
  <dc:language>en</dc:language>
  <cp:keywords/>
  <dcterms:created xsi:type="dcterms:W3CDTF">2026-07-21T02:50:20Z</dcterms:created>
  <dcterms:modified xsi:type="dcterms:W3CDTF">2026-07-21T02:50:20Z</dcterms:modified>
</cp:coreProperties>
</file>

<file path=docProps/custom.xml><?xml version="1.0" encoding="utf-8"?>
<Properties xmlns="http://schemas.openxmlformats.org/officeDocument/2006/custom-properties" xmlns:vt="http://schemas.openxmlformats.org/officeDocument/2006/docPropsVTypes"/>
</file>