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Discourse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9b53f74880108569ea9ba27be02798324e3f09b"/>
    <w:p>
      <w:pPr>
        <w:pStyle w:val="Heading1"/>
      </w:pPr>
      <w:r>
        <w:t xml:space="preserve">An Undergraduate Thesis on the Role of Professor in Shaping Academic Discourse in United States San Francisco</w:t>
      </w:r>
    </w:p>
    <w:bookmarkStart w:id="20" w:name="abstract"/>
    <w:p>
      <w:pPr>
        <w:pStyle w:val="Heading2"/>
      </w:pPr>
      <w:r>
        <w:t xml:space="preserve">Abstract</w:t>
      </w:r>
    </w:p>
    <w:p>
      <w:pPr>
        <w:pStyle w:val="FirstParagraph"/>
      </w:pPr>
      <w:r>
        <w:t xml:space="preserve">This undergraduate thesis explores the multifaceted contributions of Professor [Name] to the academic landscape of United States San Francisco. Focusing on their pedagogical methodologies, research initiatives, and influence on interdisciplinary education, this document examines how Professor [Name]'s work has shaped student engagement and intellectual growth in one of the most dynamic educational hubs in North America. By situating the analysis within the unique cultural and technological context of San Francisco, this thesis underscores the professor's role as a catalyst for innovation in higher education.</w:t>
      </w:r>
    </w:p>
    <w:bookmarkEnd w:id="20"/>
    <w:bookmarkStart w:id="21" w:name="introduction"/>
    <w:p>
      <w:pPr>
        <w:pStyle w:val="Heading2"/>
      </w:pPr>
      <w:r>
        <w:t xml:space="preserve">Introduction</w:t>
      </w:r>
    </w:p>
    <w:p>
      <w:pPr>
        <w:pStyle w:val="FirstParagraph"/>
      </w:pPr>
      <w:r>
        <w:t xml:space="preserve">The United States San Francisco has long been a beacon of academic excellence, blending cutting-edge research with a commitment to social equity. At the heart of this educational ecosystem is Professor [Name], whose career has spanned decades of teaching, mentorship, and scholarly inquiry. This thesis investigates how Professor [Name]'s interdisciplinary approach to education—rooted in the collaborative ethos of San Francisco—has not only enriched undergraduate learning but also positioned the institution as a leader in addressing global challenges such as climate change, technological ethics, and urban sustainability.</w:t>
      </w:r>
    </w:p>
    <w:p>
      <w:pPr>
        <w:pStyle w:val="BodyText"/>
      </w:pPr>
      <w:r>
        <w:t xml:space="preserve">The significance of this study lies in its focus on how a single professor’s contributions can resonate across disciplines and generations. By analyzing Professor [Name]’s curriculum design, student outcomes, and community partnerships, this thesis aims to provide a framework for understanding the transformative power of dedicated academic leadership in a city known for its innovation.</w:t>
      </w:r>
    </w:p>
    <w:bookmarkEnd w:id="21"/>
    <w:bookmarkStart w:id="22" w:name="methodology"/>
    <w:p>
      <w:pPr>
        <w:pStyle w:val="Heading2"/>
      </w:pPr>
      <w:r>
        <w:t xml:space="preserve">Methodology</w:t>
      </w:r>
    </w:p>
    <w:p>
      <w:pPr>
        <w:pStyle w:val="FirstParagraph"/>
      </w:pPr>
      <w:r>
        <w:t xml:space="preserve">The research methodology employed here is qualitative, drawing on primary and secondary sources to construct a comprehensive portrait of Professor [Name]’s impact. Data were collected through interviews with undergraduate students enrolled in courses taught by Professor [Name], as well as reviews of their published works, syllabi, and institutional reports. Additionally, case studies of collaborative projects between San Francisco’s universities and local industries were analyzed to contextualize the professor’s role in bridging academia with real-world applications.</w:t>
      </w:r>
    </w:p>
    <w:p>
      <w:pPr>
        <w:pStyle w:val="BodyText"/>
      </w:pPr>
      <w:r>
        <w:t xml:space="preserve">To ensure relevance to the United States San Francisco setting, all findings were cross-referenced with data on educational trends in the Bay Area. This approach allows for a nuanced understanding of how Professor [Name]’s work aligns with regional priorities, such as fostering diversity in STEM fields and promoting civic engagement.</w:t>
      </w:r>
    </w:p>
    <w:bookmarkEnd w:id="22"/>
    <w:bookmarkStart w:id="23" w:name="literature-review"/>
    <w:p>
      <w:pPr>
        <w:pStyle w:val="Heading2"/>
      </w:pPr>
      <w:r>
        <w:t xml:space="preserve">Literature Review</w:t>
      </w:r>
    </w:p>
    <w:p>
      <w:pPr>
        <w:pStyle w:val="FirstParagraph"/>
      </w:pPr>
      <w:r>
        <w:t xml:space="preserve">Existing scholarship on higher education in the United States often highlights the role of professors as both educators and change-makers. However, few studies specifically examine how individual professors shape institutional culture in cities like San Francisco. This thesis fills that gap by situating Professor [Name]’s work within broader discussions about the future of education in urban centers.</w:t>
      </w:r>
    </w:p>
    <w:p>
      <w:pPr>
        <w:pStyle w:val="BodyText"/>
      </w:pPr>
      <w:r>
        <w:t xml:space="preserve">Key themes from the literature include:</w:t>
      </w:r>
    </w:p>
    <w:p>
      <w:pPr>
        <w:numPr>
          <w:ilvl w:val="0"/>
          <w:numId w:val="1001"/>
        </w:numPr>
        <w:pStyle w:val="Compact"/>
      </w:pPr>
      <w:r>
        <w:t xml:space="preserve">The importance of interdisciplinary learning in preparing students for complex global issues.</w:t>
      </w:r>
    </w:p>
    <w:p>
      <w:pPr>
        <w:numPr>
          <w:ilvl w:val="0"/>
          <w:numId w:val="1001"/>
        </w:numPr>
        <w:pStyle w:val="Compact"/>
      </w:pPr>
      <w:r>
        <w:t xml:space="preserve">The role of professors as mentors in fostering critical thinking and innovation.</w:t>
      </w:r>
    </w:p>
    <w:p>
      <w:pPr>
        <w:numPr>
          <w:ilvl w:val="0"/>
          <w:numId w:val="1001"/>
        </w:numPr>
        <w:pStyle w:val="Compact"/>
      </w:pPr>
      <w:r>
        <w:t xml:space="preserve">The impact of geographical context on academic programs, particularly in cities with unique economic and social dynamics like San Francisco.</w:t>
      </w:r>
    </w:p>
    <w:bookmarkEnd w:id="23"/>
    <w:bookmarkStart w:id="24" w:name="results"/>
    <w:p>
      <w:pPr>
        <w:pStyle w:val="Heading2"/>
      </w:pPr>
      <w:r>
        <w:t xml:space="preserve">Results</w:t>
      </w:r>
    </w:p>
    <w:p>
      <w:pPr>
        <w:pStyle w:val="FirstParagraph"/>
      </w:pPr>
      <w:r>
        <w:t xml:space="preserve">The findings reveal that Professor [Name]’s teaching methods emphasize hands-on learning and cross-disciplinary collaboration. For example, students in their “Sustainable Urban Design” course frequently partner with local NGOs to address housing inequality, a pressing issue in San Francisco. This approach not only deepens academic understanding but also cultivates civic responsibility among undergraduates.</w:t>
      </w:r>
    </w:p>
    <w:p>
      <w:pPr>
        <w:pStyle w:val="BodyText"/>
      </w:pPr>
      <w:r>
        <w:t xml:space="preserve">Additionally, Professor [Name]’s research on renewable energy technologies has led to partnerships with Silicon Valley firms, providing students with internships and real-world problem-solving experiences. Surveys of students in these programs indicate a high level of satisfaction, with many citing the professor’s mentorship as pivotal to their academic and professional growth.</w:t>
      </w:r>
    </w:p>
    <w:bookmarkEnd w:id="24"/>
    <w:bookmarkStart w:id="25" w:name="discussion"/>
    <w:p>
      <w:pPr>
        <w:pStyle w:val="Heading2"/>
      </w:pPr>
      <w:r>
        <w:t xml:space="preserve">Discussion</w:t>
      </w:r>
    </w:p>
    <w:p>
      <w:pPr>
        <w:pStyle w:val="FirstParagraph"/>
      </w:pPr>
      <w:r>
        <w:t xml:space="preserve">The results underscore the unique value of Professor [Name]’s contributions to undergraduate education in San Francisco. By integrating local issues into curricula and fostering industry partnerships, they have created a model for how professors can act as bridges between academia and society. This aligns with broader trends in United States higher education, where experiential learning and community engagement are increasingly prioritized.</w:t>
      </w:r>
    </w:p>
    <w:p>
      <w:pPr>
        <w:pStyle w:val="BodyText"/>
      </w:pPr>
      <w:r>
        <w:t xml:space="preserve">However, challenges remain. The rapid pace of technological change in San Francisco necessitates continuous adaptation of teaching methods to ensure students remain competitive in a global job market. Professor [Name]’s ability to innovate within these constraints offers valuable lessons for other educators seeking to replicate this model.</w:t>
      </w:r>
    </w:p>
    <w:bookmarkEnd w:id="25"/>
    <w:bookmarkStart w:id="26" w:name="conclusion"/>
    <w:p>
      <w:pPr>
        <w:pStyle w:val="Heading2"/>
      </w:pPr>
      <w:r>
        <w:t xml:space="preserve">Conclusion</w:t>
      </w:r>
    </w:p>
    <w:p>
      <w:pPr>
        <w:pStyle w:val="FirstParagraph"/>
      </w:pPr>
      <w:r>
        <w:t xml:space="preserve">In conclusion, this undergraduate thesis demonstrates that Professor [Name] has played a vital role in shaping the academic and professional trajectories of students in United States San Francisco. Their commitment to interdisciplinary education, community engagement, and industry collaboration exemplifies the transformative potential of dedicated academic leadership. As San Francisco continues to evolve as a global center for innovation, the work of professors like Professor [Name] will remain essential in preparing the next generation of thinkers and leaders.</w:t>
      </w:r>
    </w:p>
    <w:p>
      <w:pPr>
        <w:pStyle w:val="BodyText"/>
      </w:pPr>
      <w:r>
        <w:t xml:space="preserve">This study also highlights the importance of recognizing individual contributions within larger educational ecosystems. Future research could explore how similar approaches might be adapted in other cities or disciplines, further enriching the discourse on higher education reform.</w:t>
      </w:r>
    </w:p>
    <w:bookmarkEnd w:id="26"/>
    <w:bookmarkStart w:id="27" w:name="references"/>
    <w:p>
      <w:pPr>
        <w:pStyle w:val="Heading2"/>
      </w:pPr>
      <w:r>
        <w:t xml:space="preserve">References</w:t>
      </w:r>
    </w:p>
    <w:p>
      <w:pPr>
        <w:pStyle w:val="FirstParagraph"/>
      </w:pPr>
      <w:r>
        <w:rPr>
          <w:iCs/>
          <w:i/>
        </w:rPr>
        <w:t xml:space="preserve">Cite relevant academic sources, including publications by Professor [Name], institutional reports from universities in San Francisco (e.g., University of California, Berkeley; Stanford University), and studies on the impact of interdisciplinary education in urban settings. Ensure all citations adhere to APA or MLA format as required by your institution.</w:t>
      </w:r>
    </w:p>
    <w:bookmarkEnd w:id="27"/>
    <w:bookmarkStart w:id="28" w:name="appendices"/>
    <w:p>
      <w:pPr>
        <w:pStyle w:val="Heading2"/>
      </w:pPr>
      <w:r>
        <w:t xml:space="preserve">Appendices</w:t>
      </w:r>
    </w:p>
    <w:p>
      <w:pPr>
        <w:pStyle w:val="FirstParagraph"/>
      </w:pPr>
      <w:r>
        <w:rPr>
          <w:iCs/>
          <w:i/>
        </w:rPr>
        <w:t xml:space="preserve">Include supplementary materials such as interview transcripts, sample syllabi, or data tables from student surveys conducted for this thesis. These appendices provide additional context for the findings presented in the main body of the document.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Professor in Shaping Academic Discourse in United States San Francisco</dc:title>
  <dc:creator/>
  <dc:language>en</dc:language>
  <cp:keywords/>
  <dcterms:created xsi:type="dcterms:W3CDTF">2026-07-21T05:51:02Z</dcterms:created>
  <dcterms:modified xsi:type="dcterms:W3CDTF">2026-07-21T05:51:02Z</dcterms:modified>
</cp:coreProperties>
</file>

<file path=docProps/custom.xml><?xml version="1.0" encoding="utf-8"?>
<Properties xmlns="http://schemas.openxmlformats.org/officeDocument/2006/custom-properties" xmlns:vt="http://schemas.openxmlformats.org/officeDocument/2006/docPropsVTypes"/>
</file>