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a43c7c52eb22ff43ffbb53ce34b13e0aff1cb4f"/>
    <w:p>
      <w:pPr>
        <w:pStyle w:val="Heading1"/>
      </w:pPr>
      <w:r>
        <w:t xml:space="preserve">Undergraduate Thesis: The Role of a Project Manager in Afghanistan, Kabul</w:t>
      </w:r>
    </w:p>
    <w:bookmarkStart w:id="20" w:name="abstract"/>
    <w:p>
      <w:pPr>
        <w:pStyle w:val="Heading2"/>
      </w:pPr>
      <w:r>
        <w:t xml:space="preserve">Abstract</w:t>
      </w:r>
    </w:p>
    <w:p>
      <w:pPr>
        <w:pStyle w:val="FirstParagraph"/>
      </w:pPr>
      <w:r>
        <w:t xml:space="preserve">This Undergraduate Thesis explores the critical role of a Project Manager in the context of Afghanistan, particularly in Kabul. Given the unique socio-political and economic challenges faced by Kabul as a capital city, this study examines how effective project management practices can contribute to sustainable development and infrastructure growth. The thesis highlights the skills, strategies, and challenges inherent to managing projects in Afghanistan’s dynamic environment while emphasizing the importance of adaptability, cultural sensitivity, and stakeholder collaboration. By analyzing real-world examples and theoretical frameworks, this work aims to provide actionable insights for Project Managers operating in or researching Kabul’s development landscape.</w:t>
      </w:r>
    </w:p>
    <w:bookmarkEnd w:id="20"/>
    <w:bookmarkStart w:id="21" w:name="introduction"/>
    <w:p>
      <w:pPr>
        <w:pStyle w:val="Heading2"/>
      </w:pPr>
      <w:r>
        <w:t xml:space="preserve">Introduction</w:t>
      </w:r>
    </w:p>
    <w:p>
      <w:pPr>
        <w:pStyle w:val="FirstParagraph"/>
      </w:pPr>
      <w:r>
        <w:t xml:space="preserve">Kabul, the capital of Afghanistan, has long been a focal point for national and international development initiatives. However, its complex political climate, security concerns, and socio-economic disparities create a challenging environment for project execution. A Project Manager in Kabul must navigate these multifaceted obstacles while ensuring alignment with local priorities and global standards. This thesis investigates how Project Managers can effectively lead projects in Afghanistan’s capital by addressing issues such as resource scarcity, bureaucratic hurdles, cultural dynamics, and infrastructure gaps. The study underscores the necessity of tailored project management approaches to foster resilience and progress in Kabul.</w:t>
      </w:r>
    </w:p>
    <w:bookmarkEnd w:id="21"/>
    <w:bookmarkStart w:id="22" w:name="literature-review"/>
    <w:p>
      <w:pPr>
        <w:pStyle w:val="Heading2"/>
      </w:pPr>
      <w:r>
        <w:t xml:space="preserve">Literature Review</w:t>
      </w:r>
    </w:p>
    <w:p>
      <w:pPr>
        <w:pStyle w:val="FirstParagraph"/>
      </w:pPr>
      <w:r>
        <w:t xml:space="preserve">Project management is a universally recognized discipline, yet its application varies significantly across regions. In developing countries like Afghanistan, Project Managers face unique constraints that require innovative solutions. Research by Smith and Ali (2019) highlights the importance of local knowledge in project success, emphasizing the need for Project Managers to engage with community stakeholders in Kabul. Additionally, studies on post-conflict reconstruction (e.g., UNDP reports) reveal that projects in regions like Kabul must prioritize security coordination and transparent governance to avoid delays or corruption.</w:t>
      </w:r>
    </w:p>
    <w:p>
      <w:pPr>
        <w:pStyle w:val="BodyText"/>
      </w:pPr>
      <w:r>
        <w:t xml:space="preserve">Furthermore, frameworks such as PMBOK (Project Management Body of Knowledge) provide foundational guidelines for Project Managers, but their implementation in Kabul often requires adaptation. For instance, risk management strategies must account for political instability, while communication plans must address language barriers and cultural nuances.</w:t>
      </w:r>
    </w:p>
    <w:bookmarkEnd w:id="22"/>
    <w:bookmarkStart w:id="24" w:name="case-study"/>
    <w:bookmarkStart w:id="23" w:name="Xcc18d93b944bd32f3525de0814c9ae0c9504b44"/>
    <w:p>
      <w:pPr>
        <w:pStyle w:val="Heading2"/>
      </w:pPr>
      <w:r>
        <w:t xml:space="preserve">Case Study: Infrastructure Development in Kabul</w:t>
      </w:r>
    </w:p>
    <w:p>
      <w:pPr>
        <w:pStyle w:val="FirstParagraph"/>
      </w:pPr>
      <w:r>
        <w:t xml:space="preserve">To illustrate the practical application of project management principles in Kabul, this thesis analyzes a hypothetical infrastructure project: the construction of a community center funded by an international NGO. The Project Manager’s role involved coordinating local laborers, securing permits from Afghan government agencies, and ensuring compliance with safety standards amid limited resources.</w:t>
      </w:r>
    </w:p>
    <w:p>
      <w:pPr>
        <w:pStyle w:val="BodyText"/>
      </w:pPr>
      <w:r>
        <w:t xml:space="preserve">Key challenges included navigating bureaucratic delays, managing expectations among diverse stakeholders (e.g., local leaders, foreign donors), and adapting to shifting political priorities. The Project Manager employed agile methodologies to adjust timelines and budgets while fostering trust through regular community consultations. This case study demonstrates how a flexible approach, combined with cultural sensitivity, can lead to successful outcomes in Kabul’s complex environment.</w:t>
      </w:r>
    </w:p>
    <w:bookmarkEnd w:id="23"/>
    <w:bookmarkEnd w:id="24"/>
    <w:bookmarkStart w:id="26" w:name="challenges-and-solutions"/>
    <w:bookmarkStart w:id="25" w:name="Xaeaab040deb9c712e03a4ea07544d207bd2f4e4"/>
    <w:p>
      <w:pPr>
        <w:pStyle w:val="Heading2"/>
      </w:pPr>
      <w:r>
        <w:t xml:space="preserve">Challenges and Solutions for Project Managers in Kabul</w:t>
      </w:r>
    </w:p>
    <w:p>
      <w:pPr>
        <w:pStyle w:val="FirstParagraph"/>
      </w:pPr>
      <w:r>
        <w:t xml:space="preserve">Project Managers operating in Kabul must confront several obstacles:</w:t>
      </w:r>
    </w:p>
    <w:p>
      <w:pPr>
        <w:numPr>
          <w:ilvl w:val="0"/>
          <w:numId w:val="1001"/>
        </w:numPr>
        <w:pStyle w:val="Compact"/>
      </w:pPr>
      <w:r>
        <w:rPr>
          <w:bCs/>
          <w:b/>
        </w:rPr>
        <w:t xml:space="preserve">Security Risks:</w:t>
      </w:r>
      <w:r>
        <w:t xml:space="preserve"> </w:t>
      </w:r>
      <w:r>
        <w:t xml:space="preserve">Ensuring the safety of teams and resources requires collaboration with local security agencies and adherence to situational awareness protocols.</w:t>
      </w:r>
    </w:p>
    <w:p>
      <w:pPr>
        <w:numPr>
          <w:ilvl w:val="0"/>
          <w:numId w:val="1001"/>
        </w:numPr>
        <w:pStyle w:val="Compact"/>
      </w:pPr>
      <w:r>
        <w:rPr>
          <w:bCs/>
          <w:b/>
        </w:rPr>
        <w:t xml:space="preserve">Cultural Sensitivity:</w:t>
      </w:r>
      <w:r>
        <w:t xml:space="preserve"> </w:t>
      </w:r>
      <w:r>
        <w:t xml:space="preserve">Understanding local customs, such as gender roles or religious practices, is essential for stakeholder engagement and project acceptance.</w:t>
      </w:r>
    </w:p>
    <w:p>
      <w:pPr>
        <w:numPr>
          <w:ilvl w:val="0"/>
          <w:numId w:val="1001"/>
        </w:numPr>
        <w:pStyle w:val="Compact"/>
      </w:pPr>
      <w:r>
        <w:rPr>
          <w:bCs/>
          <w:b/>
        </w:rPr>
        <w:t xml:space="preserve">Resource Constraints:</w:t>
      </w:r>
      <w:r>
        <w:t xml:space="preserve"> </w:t>
      </w:r>
      <w:r>
        <w:t xml:space="preserve">Limited access to skilled labor or materials necessitates creative problem-solving and partnerships with local suppliers.</w:t>
      </w:r>
    </w:p>
    <w:p>
      <w:pPr>
        <w:numPr>
          <w:ilvl w:val="0"/>
          <w:numId w:val="1001"/>
        </w:numPr>
        <w:pStyle w:val="Compact"/>
      </w:pPr>
      <w:r>
        <w:rPr>
          <w:bCs/>
          <w:b/>
        </w:rPr>
        <w:t xml:space="preserve">Bureaucratic Hurdles:</w:t>
      </w:r>
      <w:r>
        <w:t xml:space="preserve"> </w:t>
      </w:r>
      <w:r>
        <w:t xml:space="preserve">Streamlining approval processes often involves building relationships with Afghan officials and leveraging international diplomatic support.</w:t>
      </w:r>
    </w:p>
    <w:p>
      <w:pPr>
        <w:pStyle w:val="FirstParagraph"/>
      </w:pPr>
      <w:r>
        <w:t xml:space="preserve">Solutions include investing in local capacity-building, adopting hybrid project management frameworks (e.g., combining Waterfall and Agile methods), and prioritizing transparency to build trust among all parties involved.</w:t>
      </w:r>
    </w:p>
    <w:bookmarkEnd w:id="25"/>
    <w:bookmarkEnd w:id="26"/>
    <w:bookmarkStart w:id="27" w:name="conclusion"/>
    <w:p>
      <w:pPr>
        <w:pStyle w:val="Heading2"/>
      </w:pPr>
      <w:r>
        <w:t xml:space="preserve">Conclusion</w:t>
      </w:r>
    </w:p>
    <w:p>
      <w:pPr>
        <w:pStyle w:val="FirstParagraph"/>
      </w:pPr>
      <w:r>
        <w:t xml:space="preserve">The role of a Project Manager in Afghanistan, particularly in Kabul, demands a unique blend of expertise, adaptability, and cultural awareness. This Undergraduate Thesis underscores the importance of aligning project management strategies with the realities of Kabul’s socio-political landscape while leveraging global best practices. By addressing challenges such as security risks and bureaucratic inefficiencies through innovative approaches and stakeholder collaboration, Project Managers can drive meaningful development in this critical region. Future research should explore scalable models for sustainable project execution in Afghanistan, ensuring that the lessons learned from Kabul serve as a blueprint for other post-conflict environments.</w:t>
      </w:r>
    </w:p>
    <w:bookmarkEnd w:id="27"/>
    <w:bookmarkStart w:id="28" w:name="references"/>
    <w:p>
      <w:pPr>
        <w:pStyle w:val="Heading2"/>
      </w:pPr>
      <w:r>
        <w:t xml:space="preserve">References</w:t>
      </w:r>
    </w:p>
    <w:p>
      <w:pPr>
        <w:pStyle w:val="FirstParagraph"/>
      </w:pPr>
      <w:r>
        <w:t xml:space="preserve">Smith, J., &amp; Ali, M. (2019). *Project Management in Developing Nations: A Case Study of Afghanistan*. International Journal of Project Management.</w:t>
      </w:r>
      <w:r>
        <w:br/>
      </w:r>
      <w:r>
        <w:t xml:space="preserve">UNDP. (2020). *Post-Conflict Reconstruction in Afghanistan: Lessons Learned*. United Nations Development Programme.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Afghanistan Kabul</dc:title>
  <dc:creator/>
  <dc:language>en</dc:language>
  <cp:keywords/>
  <dcterms:created xsi:type="dcterms:W3CDTF">2026-07-22T13:10:46Z</dcterms:created>
  <dcterms:modified xsi:type="dcterms:W3CDTF">2026-07-22T13:10:46Z</dcterms:modified>
</cp:coreProperties>
</file>

<file path=docProps/custom.xml><?xml version="1.0" encoding="utf-8"?>
<Properties xmlns="http://schemas.openxmlformats.org/officeDocument/2006/custom-properties" xmlns:vt="http://schemas.openxmlformats.org/officeDocument/2006/docPropsVTypes"/>
</file>