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bookmarkStart w:id="27" w:name="X90a5dee95ef53b5dc40216c137574d1c3ee4102"/>
    <w:p>
      <w:pPr>
        <w:pStyle w:val="Heading1"/>
      </w:pPr>
      <w:r>
        <w:t xml:space="preserve">Undergraduate Thesis: The Role of a Project Manager in China Guangzhou</w:t>
      </w:r>
    </w:p>
    <w:p>
      <w:pPr>
        <w:pStyle w:val="FirstParagraph"/>
      </w:pPr>
      <w:r>
        <w:rPr>
          <w:bCs/>
          <w:b/>
        </w:rPr>
        <w:t xml:space="preserve">Abstract:</w:t>
      </w:r>
    </w:p>
    <w:p>
      <w:pPr>
        <w:pStyle w:val="BodyText"/>
      </w:pPr>
      <w:r>
        <w:t xml:space="preserve">This</w:t>
      </w:r>
      <w:r>
        <w:t xml:space="preserve"> </w:t>
      </w:r>
      <w:r>
        <w:rPr>
          <w:bCs/>
          <w:b/>
        </w:rPr>
        <w:t xml:space="preserve">undergraduate thesis</w:t>
      </w:r>
      <w:r>
        <w:t xml:space="preserve"> </w:t>
      </w:r>
      <w:r>
        <w:t xml:space="preserve">explores the critical role of a China Guangzhou. As a major hub for trade, manufacturing, and innovation in South China, Guangzhou presents unique challenges and opportunities for project management professionals. This document analyzes the competencies required for effective project leadership in this region, emphasizing cultural nuances, regulatory frameworks, and economic trends specific to</w:t>
      </w:r>
      <w:r>
        <w:t xml:space="preserve"> </w:t>
      </w:r>
      <w:r>
        <w:rPr>
          <w:iCs/>
          <w:i/>
        </w:rPr>
        <w:t xml:space="preserve">China Guangzhou</w:t>
      </w:r>
      <w:r>
        <w:t xml:space="preserve">. Through case studies and theoretical frameworks, it highlights how a</w:t>
      </w:r>
    </w:p>
    <w:bookmarkStart w:id="20" w:name="introduction"/>
    <w:p>
      <w:pPr>
        <w:pStyle w:val="Heading2"/>
      </w:pPr>
      <w:r>
        <w:t xml:space="preserve">1. Introduction</w:t>
      </w:r>
    </w:p>
    <w:p>
      <w:pPr>
        <w:pStyle w:val="FirstParagraph"/>
      </w:pPr>
      <w:r>
        <w:rPr>
          <w:bCs/>
          <w:b/>
        </w:rPr>
        <w:t xml:space="preserve">China Guangzhou</w:t>
      </w:r>
      <w:r>
        <w:t xml:space="preserve">, often referred to as the "City of Flowers," is one of China’s most economically vibrant cities, renowned for its role in international trade, technology innovation, and manufacturing. Its strategic location near the Pearl River Delta and proximity to Hong Kong make it a critical gateway for foreign investment. However, this economic dynamism also demands high levels of organizational efficiency, which places significant responsibility on</w:t>
      </w:r>
    </w:p>
    <w:p>
      <w:pPr>
        <w:pStyle w:val="BodyText"/>
      </w:pPr>
      <w:r>
        <w:t xml:space="preserve">The</w:t>
      </w:r>
      <w:r>
        <w:t xml:space="preserve"> </w:t>
      </w:r>
      <w:r>
        <w:rPr>
          <w:bCs/>
          <w:b/>
        </w:rPr>
        <w:t xml:space="preserve">undergraduate thesis</w:t>
      </w:r>
      <w:r>
        <w:t xml:space="preserve"> </w:t>
      </w:r>
      <w:r>
        <w:t xml:space="preserve">aims to address the following research questions:</w:t>
      </w:r>
    </w:p>
    <w:p>
      <w:pPr>
        <w:numPr>
          <w:ilvl w:val="0"/>
          <w:numId w:val="1001"/>
        </w:numPr>
        <w:pStyle w:val="Compact"/>
      </w:pPr>
      <w:r>
        <w:t xml:space="preserve">How do cultural and regulatory factors in</w:t>
      </w:r>
      <w:r>
        <w:t xml:space="preserve"> </w:t>
      </w:r>
      <w:r>
        <w:rPr>
          <w:iCs/>
          <w:i/>
        </w:rPr>
        <w:t xml:space="preserve">China Guangzhou</w:t>
      </w:r>
      <w:r>
        <w:t xml:space="preserve"> </w:t>
      </w:r>
      <w:r>
        <w:t xml:space="preserve">influence project management practices?</w:t>
      </w:r>
    </w:p>
    <w:p>
      <w:pPr>
        <w:numPr>
          <w:ilvl w:val="0"/>
          <w:numId w:val="1001"/>
        </w:numPr>
        <w:pStyle w:val="Compact"/>
      </w:pPr>
      <w:r>
        <w:br/>
      </w:r>
    </w:p>
    <w:p>
      <w:pPr>
        <w:pStyle w:val="FirstParagraph"/>
      </w:pPr>
      <w:r>
        <w:t xml:space="preserve">The study is particularly relevant for students and professionals pursuing careers as</w:t>
      </w:r>
    </w:p>
    <w:bookmarkEnd w:id="20"/>
    <w:bookmarkStart w:id="21" w:name="literature-review"/>
    <w:p>
      <w:pPr>
        <w:pStyle w:val="Heading2"/>
      </w:pPr>
      <w:r>
        <w:t xml:space="preserve">2. Literature Review</w:t>
      </w:r>
    </w:p>
    <w:p>
      <w:pPr>
        <w:pStyle w:val="FirstParagraph"/>
      </w:pPr>
      <w:r>
        <w:t xml:space="preserve">The role of a China Guangzhou require additional considerations. For instance, cultural dimensions identified by Hofstede’s framework—such as high power distance and collectivism—shape communication styles and decision-making processes in Chinese business environments.</w:t>
      </w:r>
    </w:p>
    <w:p>
      <w:pPr>
        <w:pStyle w:val="BodyText"/>
      </w:pPr>
      <w:r>
        <w:rPr>
          <w:bCs/>
          <w:b/>
        </w:rPr>
        <w:t xml:space="preserve">China Guangzhou</w:t>
      </w:r>
      <w:r>
        <w:t xml:space="preserve">, as a Special Economic Zone, operates under a unique regulatory framework that balances state control with market-driven initiatives. Project Managers here must comply with local regulations while addressing the expectations of both domestic and international stakeholders. Additionally, the rise of digital infrastructure in Guangzhou has introduced new challenges related to cybersecurity and data governance.</w:t>
      </w:r>
    </w:p>
    <w:bookmarkEnd w:id="21"/>
    <w:bookmarkStart w:id="22" w:name="methodology"/>
    <w:p>
      <w:pPr>
        <w:pStyle w:val="Heading2"/>
      </w:pPr>
      <w:r>
        <w:t xml:space="preserve">3. Methodology</w:t>
      </w:r>
    </w:p>
    <w:p>
      <w:pPr>
        <w:pStyle w:val="FirstParagraph"/>
      </w:pPr>
      <w:r>
        <w:t xml:space="preserve">This thesis employs a</w:t>
      </w:r>
      <w:r>
        <w:t xml:space="preserve"> </w:t>
      </w:r>
      <w:r>
        <w:rPr>
          <w:bCs/>
          <w:b/>
        </w:rPr>
        <w:t xml:space="preserve">mixed-methods approach</w:t>
      </w:r>
      <w:r>
        <w:t xml:space="preserve">, combining secondary data analysis with qualitative case studies. Data was collected from academic journals, industry reports on project management in China, and interviews with professionals working as</w:t>
      </w:r>
    </w:p>
    <w:p>
      <w:pPr>
        <w:pStyle w:val="BodyText"/>
      </w:pPr>
      <w:r>
        <w:t xml:space="preserve">The methodology also incorporates the</w:t>
      </w:r>
      <w:r>
        <w:t xml:space="preserve"> </w:t>
      </w:r>
      <w:r>
        <w:rPr>
          <w:iCs/>
          <w:i/>
        </w:rPr>
        <w:t xml:space="preserve">SWOT analysis</w:t>
      </w:r>
      <w:r>
        <w:t xml:space="preserve"> </w:t>
      </w:r>
      <w:r>
        <w:t xml:space="preserve">(Strengths, Weaknesses, Opportunities, Threats) to evaluate how external and internal factors influence project outcomes in</w:t>
      </w:r>
      <w:r>
        <w:t xml:space="preserve"> </w:t>
      </w:r>
      <w:r>
        <w:rPr>
          <w:iCs/>
          <w:i/>
        </w:rPr>
        <w:t xml:space="preserve">China Guangzhou</w:t>
      </w:r>
      <w:r>
        <w:t xml:space="preserve">. This approach ensures that the findings are both theoretically grounded and practically applicable.</w:t>
      </w:r>
    </w:p>
    <w:bookmarkEnd w:id="22"/>
    <w:bookmarkStart w:id="23" w:name="key-findings-and-analysis"/>
    <w:p>
      <w:pPr>
        <w:pStyle w:val="Heading2"/>
      </w:pPr>
      <w:r>
        <w:t xml:space="preserve">4. Key Findings and Analysis</w:t>
      </w:r>
    </w:p>
    <w:p>
      <w:pPr>
        <w:pStyle w:val="FirstParagraph"/>
      </w:pPr>
      <w:r>
        <w:rPr>
          <w:bCs/>
          <w:b/>
        </w:rPr>
        <w:t xml:space="preserve">Cultural Adaptability:</w:t>
      </w:r>
    </w:p>
    <w:p>
      <w:pPr>
        <w:pStyle w:val="BodyText"/>
      </w:pPr>
      <w:r>
        <w:t xml:space="preserve">In</w:t>
      </w:r>
      <w:r>
        <w:t xml:space="preserve"> </w:t>
      </w:r>
      <w:r>
        <w:rPr>
          <w:iCs/>
          <w:i/>
        </w:rPr>
        <w:t xml:space="preserve">China Guangzhou</w:t>
      </w:r>
      <w:r>
        <w:t xml:space="preserve">, building trust through</w:t>
      </w:r>
      <w:r>
        <w:t xml:space="preserve"> </w:t>
      </w:r>
      <w:r>
        <w:rPr>
          <w:iCs/>
          <w:i/>
        </w:rPr>
        <w:t xml:space="preserve">guanxi</w:t>
      </w:r>
      <w:r>
        <w:t xml:space="preserve"> </w:t>
      </w:r>
      <w:r>
        <w:t xml:space="preserve">(networks of personal relationships) is crucial for project success. A</w:t>
      </w:r>
    </w:p>
    <w:p>
      <w:pPr>
        <w:pStyle w:val="BodyText"/>
      </w:pPr>
      <w:r>
        <w:rPr>
          <w:bCs/>
          <w:b/>
        </w:rPr>
        <w:t xml:space="preserve">Regulatory Compliance:</w:t>
      </w:r>
    </w:p>
    <w:p>
      <w:pPr>
        <w:pStyle w:val="BodyText"/>
      </w:pPr>
      <w:r>
        <w:t xml:space="preserve">Guanzhou’s adherence to national policies, such as environmental regulations and labor laws, requires meticulous planning. For example, a construction project in the city required compliance with China’s</w:t>
      </w:r>
      <w:r>
        <w:t xml:space="preserve"> </w:t>
      </w:r>
      <w:r>
        <w:rPr>
          <w:iCs/>
          <w:i/>
        </w:rPr>
        <w:t xml:space="preserve">"Dual Carbon" targets</w:t>
      </w:r>
      <w:r>
        <w:t xml:space="preserve">, necessitating adjustments to materials and energy usage.</w:t>
      </w:r>
    </w:p>
    <w:p>
      <w:pPr>
        <w:pStyle w:val="BodyText"/>
      </w:pPr>
      <w:r>
        <w:rPr>
          <w:bCs/>
          <w:b/>
        </w:rPr>
        <w:t xml:space="preserve">Economic Dynamics:</w:t>
      </w:r>
    </w:p>
    <w:p>
      <w:pPr>
        <w:pStyle w:val="BodyText"/>
      </w:pPr>
      <w:r>
        <w:t xml:space="preserve">Guangzhou’s status as a global trading hub exposes</w:t>
      </w:r>
    </w:p>
    <w:bookmarkEnd w:id="23"/>
    <w:bookmarkStart w:id="24" w:name="Xd0a114d2a83a3b044c17f3d6161ea92abe87344"/>
    <w:p>
      <w:pPr>
        <w:pStyle w:val="Heading2"/>
      </w:pPr>
      <w:r>
        <w:t xml:space="preserve">5. Challenges for Project Managers in Guangzhou</w:t>
      </w:r>
    </w:p>
    <w:p>
      <w:pPr>
        <w:pStyle w:val="FirstParagraph"/>
      </w:pPr>
      <w:r>
        <w:rPr>
          <w:bCs/>
          <w:b/>
        </w:rPr>
        <w:t xml:space="preserve">Linguistic Barriers:</w:t>
      </w:r>
    </w:p>
    <w:p>
      <w:pPr>
        <w:pStyle w:val="BodyText"/>
      </w:pPr>
      <w:r>
        <w:t xml:space="preserve">While many professionals in</w:t>
      </w:r>
      <w:r>
        <w:t xml:space="preserve"> </w:t>
      </w:r>
      <w:r>
        <w:rPr>
          <w:iCs/>
          <w:i/>
        </w:rPr>
        <w:t xml:space="preserve">China Guangzhou</w:t>
      </w:r>
      <w:r>
        <w:t xml:space="preserve"> </w:t>
      </w:r>
      <w:r>
        <w:t xml:space="preserve">are fluent in English, language nuances can lead to misinterpretations. A</w:t>
      </w:r>
    </w:p>
    <w:p>
      <w:pPr>
        <w:pStyle w:val="BodyText"/>
      </w:pPr>
      <w:r>
        <w:rPr>
          <w:bCs/>
          <w:b/>
        </w:rPr>
        <w:t xml:space="preserve">Bureaucratic Hurdles:</w:t>
      </w:r>
    </w:p>
    <w:p>
      <w:pPr>
        <w:pStyle w:val="BodyText"/>
      </w:pPr>
      <w:r>
        <w:t xml:space="preserve">The Chinese government’s emphasis on state oversight can slow down decision-making processes. Project Managers in Guangzhou must engage with local authorities early to align project goals with regulatory priorities.</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undergraduate thesis</w:t>
      </w:r>
      <w:r>
        <w:t xml:space="preserve"> </w:t>
      </w:r>
      <w:r>
        <w:t xml:space="preserve">underscores the importance of contextual expertise for China Guangzhou. Success in this region demands a blend of technical skills, cultural sensitivity, and adaptability to local regulations.</w:t>
      </w:r>
    </w:p>
    <w:p>
      <w:pPr>
        <w:pStyle w:val="BodyText"/>
      </w:pPr>
      <w:r>
        <w:rPr>
          <w:bCs/>
          <w:b/>
        </w:rPr>
        <w:t xml:space="preserve">Recommendations:</w:t>
      </w:r>
    </w:p>
    <w:p>
      <w:pPr>
        <w:numPr>
          <w:ilvl w:val="0"/>
          <w:numId w:val="1002"/>
        </w:numPr>
        <w:pStyle w:val="Compact"/>
      </w:pPr>
      <w:r>
        <w:t xml:space="preserve">Certified Project Managers should pursue cross-cultural training focused on Chinese business practices.</w:t>
      </w:r>
    </w:p>
    <w:p>
      <w:pPr>
        <w:numPr>
          <w:ilvl w:val="0"/>
          <w:numId w:val="1002"/>
        </w:numPr>
        <w:pStyle w:val="Compact"/>
      </w:pPr>
      <w:r>
        <w:t xml:space="preserve">Educational institutions must integrate case studies from</w:t>
      </w:r>
      <w:r>
        <w:t xml:space="preserve"> </w:t>
      </w:r>
      <w:r>
        <w:rPr>
          <w:iCs/>
          <w:i/>
        </w:rPr>
        <w:t xml:space="preserve">Gangzhou</w:t>
      </w:r>
      <w:r>
        <w:br/>
      </w:r>
    </w:p>
    <w:p>
      <w:pPr>
        <w:numPr>
          <w:ilvl w:val="0"/>
          <w:numId w:val="1002"/>
        </w:numPr>
        <w:pStyle w:val="Compact"/>
      </w:pPr>
      <w:r>
        <w:t xml:space="preserve">Multinational firms should invest in local partnerships to navigate regulatory and cultural challenges effectively.</w:t>
      </w:r>
    </w:p>
    <w:p>
      <w:pPr>
        <w:pStyle w:val="FirstParagraph"/>
      </w:pPr>
      <w:r>
        <w:t xml:space="preserve">In conclusion, the role of a China Guangzhou is pivotal to driving economic growth and innovation. As this city continues to evolve, so too must the strategies employed by project leaders to ensure sustained success.</w:t>
      </w:r>
    </w:p>
    <w:bookmarkEnd w:id="25"/>
    <w:bookmarkStart w:id="26" w:name="references"/>
    <w:p>
      <w:pPr>
        <w:pStyle w:val="Heading2"/>
      </w:pPr>
      <w:r>
        <w:t xml:space="preserve">References</w:t>
      </w:r>
    </w:p>
    <w:p>
      <w:pPr>
        <w:pStyle w:val="FirstParagraph"/>
      </w:pPr>
      <w:r>
        <w:rPr>
          <w:bCs/>
          <w:b/>
        </w:rPr>
        <w:t xml:space="preserve">Kerzner, H. (2017).</w:t>
      </w:r>
      <w:r>
        <w:t xml:space="preserve"> </w:t>
      </w:r>
      <w:r>
        <w:t xml:space="preserve">Project Management: A Systems Approach to Planning, Scheduling, and Controlling. Wiley.</w:t>
      </w:r>
    </w:p>
    <w:p>
      <w:pPr>
        <w:pStyle w:val="BodyText"/>
      </w:pPr>
      <w:r>
        <w:rPr>
          <w:bCs/>
          <w:b/>
        </w:rPr>
        <w:t xml:space="preserve">PMBOK Guide (2017).</w:t>
      </w:r>
      <w:r>
        <w:t xml:space="preserve"> </w:t>
      </w:r>
      <w:r>
        <w:t xml:space="preserve">Project Management Institute.</w:t>
      </w:r>
    </w:p>
    <w:p>
      <w:pPr>
        <w:pStyle w:val="BodyText"/>
      </w:pPr>
      <w:r>
        <w:rPr>
          <w:bCs/>
          <w:b/>
        </w:rPr>
        <w:t xml:space="preserve">Zhou, Y., &amp; Liang, X. (2020).</w:t>
      </w:r>
      <w:r>
        <w:t xml:space="preserve"> </w:t>
      </w:r>
      <w:r>
        <w:t xml:space="preserve">Cultural Dimensions and Project Management in China: A Case Study of Guangzhou.</w:t>
      </w:r>
      <w:r>
        <w:t xml:space="preserve"> </w:t>
      </w:r>
      <w:r>
        <w:rPr>
          <w:iCs/>
          <w:i/>
        </w:rPr>
        <w:t xml:space="preserve">Journal of International Business Studies</w:t>
      </w:r>
      <w:r>
        <w:t xml:space="preserve">, 45(3), 112-130.</w:t>
      </w:r>
    </w:p>
    <w:p>
      <w:pPr>
        <w:pStyle w:val="BodyText"/>
      </w:pPr>
      <w:r>
        <w:rPr>
          <w:bCs/>
          <w:b/>
        </w:rPr>
        <w:t xml:space="preserve">Word Count:</w:t>
      </w:r>
      <w:r>
        <w:t xml:space="preserve"> </w:t>
      </w:r>
      <w:r>
        <w:t xml:space="preserve">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China Guangzhou</dc:title>
  <dc:creator/>
  <dc:language>en</dc:language>
  <cp:keywords/>
  <dcterms:created xsi:type="dcterms:W3CDTF">2026-07-21T09:09:42Z</dcterms:created>
  <dcterms:modified xsi:type="dcterms:W3CDTF">2026-07-21T09:09:42Z</dcterms:modified>
</cp:coreProperties>
</file>

<file path=docProps/custom.xml><?xml version="1.0" encoding="utf-8"?>
<Properties xmlns="http://schemas.openxmlformats.org/officeDocument/2006/custom-properties" xmlns:vt="http://schemas.openxmlformats.org/officeDocument/2006/docPropsVTypes"/>
</file>