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6808cfadcfcb2f7fbd67e2aadddab5ade54159"/>
    <w:p>
      <w:pPr>
        <w:pStyle w:val="Heading1"/>
      </w:pPr>
      <w:r>
        <w:t xml:space="preserve">Undergraduate Thesis: Project Management in Tehran – A Case Study on the Role of Project Managers in Iran’s Capital</w:t>
      </w:r>
    </w:p>
    <w:p>
      <w:pPr>
        <w:pStyle w:val="FirstParagraph"/>
      </w:pPr>
      <w:r>
        <w:rPr>
          <w:bCs/>
          <w:b/>
        </w:rPr>
        <w:t xml:space="preserve">Title:</w:t>
      </w:r>
      <w:r>
        <w:t xml:space="preserve"> </w:t>
      </w:r>
      <w:r>
        <w:t xml:space="preserve">Undergraduate Thesis: Project Manager Challenges and Strategies in Tehran, Iran</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 of Science in Management Studies</w:t>
      </w:r>
    </w:p>
    <w:p>
      <w:pPr>
        <w:pStyle w:val="BodyText"/>
      </w:pPr>
      <w:r>
        <w:rPr>
          <w:bCs/>
          <w:b/>
        </w:rPr>
        <w:t xml:space="preserve">SUPERVISOR:</w:t>
      </w:r>
      <w:r>
        <w:t xml:space="preserve"> </w:t>
      </w:r>
      <w:r>
        <w:t xml:space="preserve">[Professor’s Name]</w:t>
      </w:r>
    </w:p>
    <w:p>
      <w:pPr>
        <w:pStyle w:val="BodyText"/>
      </w:pPr>
      <w:r>
        <w:rPr>
          <w:bCs/>
          <w:b/>
        </w:rPr>
        <w:t xml:space="preserve">DATESUBMITTED:</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Project Manager</w:t>
      </w:r>
      <w:r>
        <w:t xml:space="preserve"> </w:t>
      </w:r>
      <w:r>
        <w:t xml:space="preserve">in Tehran, Iran, focusing on the unique challenges and opportunities within the city’s dynamic business environment. As Iran’s capital and economic hub, Tehran hosts a diverse range of projects—from infrastructure development to technology innovation—that require skilled</w:t>
      </w:r>
      <w:r>
        <w:t xml:space="preserve"> </w:t>
      </w:r>
      <w:r>
        <w:rPr>
          <w:iCs/>
          <w:i/>
        </w:rPr>
        <w:t xml:space="preserve">Project Managers</w:t>
      </w:r>
      <w:r>
        <w:t xml:space="preserve">. This study aims to analyze how Project Managers navigate regulatory frameworks, cultural dynamics, and economic constraints in Tehran while ensuring successful project delivery. Drawing on case studies and theoretical models, the thesis provides actionable insights for students and professionals in Iran seeking to excel as</w:t>
      </w:r>
      <w:r>
        <w:t xml:space="preserve"> </w:t>
      </w:r>
      <w:r>
        <w:rPr>
          <w:iCs/>
          <w:i/>
        </w:rPr>
        <w:t xml:space="preserve">Project Managers</w:t>
      </w:r>
      <w:r>
        <w:t xml:space="preserve">. The findings highlight the importance of adaptability, stakeholder engagement, and local knowledge for effective project management in Tehran’s context.</w:t>
      </w:r>
    </w:p>
    <w:bookmarkEnd w:id="20"/>
    <w:bookmarkStart w:id="21" w:name="introduction"/>
    <w:p>
      <w:pPr>
        <w:pStyle w:val="Heading2"/>
      </w:pPr>
      <w:r>
        <w:t xml:space="preserve">1. Introduction</w:t>
      </w:r>
    </w:p>
    <w:p>
      <w:pPr>
        <w:pStyle w:val="FirstParagraph"/>
      </w:pPr>
      <w:r>
        <w:t xml:space="preserve">Tehran, with its bustling economy and strategic location, serves as a focal point for national and international projects. However, the role of a</w:t>
      </w:r>
      <w:r>
        <w:t xml:space="preserve"> </w:t>
      </w:r>
      <w:r>
        <w:rPr>
          <w:iCs/>
          <w:i/>
        </w:rPr>
        <w:t xml:space="preserve">Project Manager</w:t>
      </w:r>
      <w:r>
        <w:t xml:space="preserve"> </w:t>
      </w:r>
      <w:r>
        <w:t xml:space="preserve">in this setting is complex due to overlapping demands from government policies, cultural norms, and economic conditions. This Undergraduate Thesis investigates how</w:t>
      </w:r>
      <w:r>
        <w:t xml:space="preserve"> </w:t>
      </w:r>
      <w:r>
        <w:rPr>
          <w:iCs/>
          <w:i/>
        </w:rPr>
        <w:t xml:space="preserve">Project Managers</w:t>
      </w:r>
      <w:r>
        <w:t xml:space="preserve"> </w:t>
      </w:r>
      <w:r>
        <w:t xml:space="preserve">in Tehran can optimize project outcomes by addressing these challenges. The study is particularly relevant for students at Iranian universities, as it bridges academic theory with practical applications specific to Iran’s capital.</w:t>
      </w:r>
    </w:p>
    <w:bookmarkEnd w:id="21"/>
    <w:bookmarkStart w:id="22" w:name="the-role-of-a-project-manager-in-tehran"/>
    <w:p>
      <w:pPr>
        <w:pStyle w:val="Heading2"/>
      </w:pPr>
      <w:r>
        <w:t xml:space="preserve">2. The Role of a Project Manager in Tehran</w:t>
      </w:r>
    </w:p>
    <w:p>
      <w:pPr>
        <w:pStyle w:val="FirstParagraph"/>
      </w:pPr>
      <w:r>
        <w:t xml:space="preserve">A</w:t>
      </w:r>
      <w:r>
        <w:t xml:space="preserve"> </w:t>
      </w:r>
      <w:r>
        <w:rPr>
          <w:iCs/>
          <w:i/>
        </w:rPr>
        <w:t xml:space="preserve">Project Manager</w:t>
      </w:r>
      <w:r>
        <w:t xml:space="preserve"> </w:t>
      </w:r>
      <w:r>
        <w:t xml:space="preserve">in Tehran must oversee projects ranging from urban development (e.g., metro expansion) to IT startups, all while adhering to local laws and regulations. For instance, the Iranian government’s emphasis on self-sufficiency has led to increased demand for infrastructure projects managed by professionals familiar with national priorities. Additionally, cultural factors such as hierarchical decision-making and communication styles in Persian business culture require</w:t>
      </w:r>
      <w:r>
        <w:t xml:space="preserve"> </w:t>
      </w:r>
      <w:r>
        <w:rPr>
          <w:iCs/>
          <w:i/>
        </w:rPr>
        <w:t xml:space="preserve">Project Managers</w:t>
      </w:r>
      <w:r>
        <w:t xml:space="preserve"> </w:t>
      </w:r>
      <w:r>
        <w:t xml:space="preserve">to adopt a nuanced approach when collaborating with stakeholders.</w:t>
      </w:r>
    </w:p>
    <w:bookmarkEnd w:id="22"/>
    <w:bookmarkStart w:id="23" w:name="Xa863187456785ae052e1736de32117a55a39495"/>
    <w:p>
      <w:pPr>
        <w:pStyle w:val="Heading2"/>
      </w:pPr>
      <w:r>
        <w:t xml:space="preserve">3. Challenges Faced by Project Managers in Iran</w:t>
      </w:r>
    </w:p>
    <w:p>
      <w:pPr>
        <w:pStyle w:val="FirstParagraph"/>
      </w:pPr>
      <w:r>
        <w:rPr>
          <w:bCs/>
          <w:b/>
        </w:rPr>
        <w:t xml:space="preserve">a) Regulatory Environment:</w:t>
      </w:r>
    </w:p>
    <w:p>
      <w:pPr>
        <w:pStyle w:val="BodyText"/>
      </w:pPr>
      <w:r>
        <w:t xml:space="preserve">Tehran’s regulatory landscape, shaped by both national policies and international sanctions, presents significant hurdles. For example, obtaining permits for construction projects often involves navigating bureaucratic delays and compliance with stringent environmental standards.</w:t>
      </w:r>
      <w:r>
        <w:t xml:space="preserve"> </w:t>
      </w:r>
      <w:r>
        <w:rPr>
          <w:iCs/>
          <w:i/>
        </w:rPr>
        <w:t xml:space="preserve">Project Managers</w:t>
      </w:r>
      <w:r>
        <w:t xml:space="preserve"> </w:t>
      </w:r>
      <w:r>
        <w:t xml:space="preserve">must ensure alignment with Iran’s Ministry of Industries guidelines while managing resource constraints.</w:t>
      </w:r>
    </w:p>
    <w:p>
      <w:pPr>
        <w:pStyle w:val="BodyText"/>
      </w:pPr>
      <w:r>
        <w:rPr>
          <w:bCs/>
          <w:b/>
        </w:rPr>
        <w:t xml:space="preserve">b) Economic Constraints:</w:t>
      </w:r>
    </w:p>
    <w:p>
      <w:pPr>
        <w:pStyle w:val="BodyText"/>
      </w:pPr>
      <w:r>
        <w:t xml:space="preserve">Economic fluctuations, such as inflation and currency devaluation, impact project budgets in Tehran. A</w:t>
      </w:r>
      <w:r>
        <w:t xml:space="preserve"> </w:t>
      </w:r>
      <w:r>
        <w:rPr>
          <w:iCs/>
          <w:i/>
        </w:rPr>
        <w:t xml:space="preserve">Project Manager</w:t>
      </w:r>
      <w:r>
        <w:t xml:space="preserve"> </w:t>
      </w:r>
      <w:r>
        <w:t xml:space="preserve">must implement cost-control strategies, such as phased funding or local supplier partnerships, to mitigate risks. For instance, recent public-private partnership (PPP) initiatives in Tehran have required innovative financial planning to attract foreign investment despite sanctions.</w:t>
      </w:r>
    </w:p>
    <w:p>
      <w:pPr>
        <w:pStyle w:val="BodyText"/>
      </w:pPr>
      <w:r>
        <w:rPr>
          <w:bCs/>
          <w:b/>
        </w:rPr>
        <w:t xml:space="preserve">c) Cultural Dynamics:</w:t>
      </w:r>
    </w:p>
    <w:p>
      <w:pPr>
        <w:pStyle w:val="BodyText"/>
      </w:pPr>
      <w:r>
        <w:t xml:space="preserve">In Persian business culture, relationships and trust are foundational.</w:t>
      </w:r>
      <w:r>
        <w:t xml:space="preserve"> </w:t>
      </w:r>
      <w:r>
        <w:rPr>
          <w:iCs/>
          <w:i/>
        </w:rPr>
        <w:t xml:space="preserve">Project Managers</w:t>
      </w:r>
      <w:r>
        <w:t xml:space="preserve"> </w:t>
      </w:r>
      <w:r>
        <w:t xml:space="preserve">in Tehran must prioritize relationship-building with clients, suppliers, and government officials. This includes understanding the nuances of formal vs. informal communication and respecting hierarchical structures within organizations.</w:t>
      </w:r>
    </w:p>
    <w:bookmarkEnd w:id="23"/>
    <w:bookmarkStart w:id="24" w:name="X12e0475ef1bc92b7ae187399138a89e4a0bec97"/>
    <w:p>
      <w:pPr>
        <w:pStyle w:val="Heading2"/>
      </w:pPr>
      <w:r>
        <w:t xml:space="preserve">4. Case Studies: Project Management Success in Tehran</w:t>
      </w:r>
    </w:p>
    <w:p>
      <w:pPr>
        <w:pStyle w:val="FirstParagraph"/>
      </w:pPr>
      <w:r>
        <w:rPr>
          <w:bCs/>
          <w:b/>
        </w:rPr>
        <w:t xml:space="preserve">a) Case Study 1: Tehran Metro Expansion</w:t>
      </w:r>
    </w:p>
    <w:p>
      <w:pPr>
        <w:pStyle w:val="BodyText"/>
      </w:pPr>
      <w:r>
        <w:t xml:space="preserve">The expansion of Tehran’s metro system is a prime example of effective project management in the city.</w:t>
      </w:r>
      <w:r>
        <w:t xml:space="preserve"> </w:t>
      </w:r>
      <w:r>
        <w:rPr>
          <w:iCs/>
          <w:i/>
        </w:rPr>
        <w:t xml:space="preserve">Project Managers</w:t>
      </w:r>
      <w:r>
        <w:t xml:space="preserve"> </w:t>
      </w:r>
      <w:r>
        <w:t xml:space="preserve">coordinated with the Ministry of Roads and Urban Development to address technical challenges, such as navigating densely populated areas. By engaging local communities through public consultations and leveraging international engineering expertise (within sanction restrictions), the project was completed ahead of schedule.</w:t>
      </w:r>
    </w:p>
    <w:p>
      <w:pPr>
        <w:pStyle w:val="BodyText"/>
      </w:pPr>
      <w:r>
        <w:rPr>
          <w:bCs/>
          <w:b/>
        </w:rPr>
        <w:t xml:space="preserve">b) Case Study 2: Tech Startups in Tehran’s Innovation Hubs</w:t>
      </w:r>
    </w:p>
    <w:p>
      <w:pPr>
        <w:pStyle w:val="BodyText"/>
      </w:pPr>
      <w:r>
        <w:t xml:space="preserve">Tehran’s IT sector, particularly in districts like Shohada and Shahid Beheshti University, has seen rapid growth.</w:t>
      </w:r>
      <w:r>
        <w:t xml:space="preserve"> </w:t>
      </w:r>
      <w:r>
        <w:rPr>
          <w:iCs/>
          <w:i/>
        </w:rPr>
        <w:t xml:space="preserve">Project Managers</w:t>
      </w:r>
      <w:r>
        <w:t xml:space="preserve"> </w:t>
      </w:r>
      <w:r>
        <w:t xml:space="preserve">leading tech startups often face challenges such as limited access to global markets and reliance on domestic talent. Successful projects, such as the development of AI-driven healthcare platforms, have demonstrated how agile methodologies and stakeholder collaboration can overcome these barriers.</w:t>
      </w:r>
    </w:p>
    <w:bookmarkEnd w:id="24"/>
    <w:bookmarkStart w:id="25" w:name="X2354bf63d67fc07bf55a11d81f406e7b9ef2d4b"/>
    <w:p>
      <w:pPr>
        <w:pStyle w:val="Heading2"/>
      </w:pPr>
      <w:r>
        <w:t xml:space="preserve">5. Strategies for Effective Project Management in Tehran</w:t>
      </w:r>
    </w:p>
    <w:p>
      <w:pPr>
        <w:pStyle w:val="FirstParagraph"/>
      </w:pPr>
      <w:r>
        <w:t xml:space="preserve">To thrive in Tehran’s environment,</w:t>
      </w:r>
      <w:r>
        <w:t xml:space="preserve"> </w:t>
      </w:r>
      <w:r>
        <w:rPr>
          <w:iCs/>
          <w:i/>
        </w:rPr>
        <w:t xml:space="preserve">Project Managers</w:t>
      </w:r>
      <w:r>
        <w:t xml:space="preserve"> </w:t>
      </w:r>
      <w:r>
        <w:t xml:space="preserve">should adopt the following strategies:</w:t>
      </w:r>
    </w:p>
    <w:p>
      <w:pPr>
        <w:numPr>
          <w:ilvl w:val="0"/>
          <w:numId w:val="1001"/>
        </w:numPr>
        <w:pStyle w:val="Compact"/>
      </w:pPr>
      <w:r>
        <w:rPr>
          <w:bCs/>
          <w:b/>
        </w:rPr>
        <w:t xml:space="preserve">Cultural Adaptability:</w:t>
      </w:r>
      <w:r>
        <w:t xml:space="preserve"> </w:t>
      </w:r>
      <w:r>
        <w:t xml:space="preserve">Invest time in understanding local customs and decision-making processes.</w:t>
      </w:r>
    </w:p>
    <w:p>
      <w:pPr>
        <w:numPr>
          <w:ilvl w:val="0"/>
          <w:numId w:val="1002"/>
        </w:numPr>
        <w:pStyle w:val="Compact"/>
      </w:pPr>
      <w:r>
        <w:rPr>
          <w:bCs/>
          <w:b/>
        </w:rPr>
        <w:t xml:space="preserve">Digital Transformation:</w:t>
      </w:r>
      <w:r>
        <w:t xml:space="preserve"> </w:t>
      </w:r>
      <w:r>
        <w:t xml:space="preserve">Utilize project management software (e.g., Asana or Trello) to streamline workflows, especially for remote teams in Iran’s tech sector.</w:t>
      </w:r>
    </w:p>
    <w:p>
      <w:pPr>
        <w:numPr>
          <w:ilvl w:val="0"/>
          <w:numId w:val="1003"/>
        </w:numPr>
        <w:pStyle w:val="Compact"/>
      </w:pPr>
      <w:r>
        <w:rPr>
          <w:bCs/>
          <w:b/>
        </w:rPr>
        <w:t xml:space="preserve">Stakeholder Engagement:</w:t>
      </w:r>
      <w:r>
        <w:t xml:space="preserve"> </w:t>
      </w:r>
      <w:r>
        <w:t xml:space="preserve">Regularly communicate with government bodies, local partners, and community representatives to ensure alignment with Tehran-specific goals.</w:t>
      </w:r>
    </w:p>
    <w:p>
      <w:pPr>
        <w:numPr>
          <w:ilvl w:val="0"/>
          <w:numId w:val="1004"/>
        </w:numPr>
        <w:pStyle w:val="Compact"/>
      </w:pPr>
      <w:r>
        <w:rPr>
          <w:bCs/>
          <w:b/>
        </w:rPr>
        <w:t xml:space="preserve">Risk Mitigation:</w:t>
      </w:r>
      <w:r>
        <w:t xml:space="preserve"> </w:t>
      </w:r>
      <w:r>
        <w:t xml:space="preserve">Develop contingency plans for economic and political uncertainties, such as currency fluctuations or policy changes.</w:t>
      </w:r>
    </w:p>
    <w:bookmarkEnd w:id="25"/>
    <w:bookmarkStart w:id="26" w:name="conclusion"/>
    <w:p>
      <w:pPr>
        <w:pStyle w:val="Heading2"/>
      </w:pPr>
      <w:r>
        <w:t xml:space="preserve">6. Conclusion</w:t>
      </w:r>
    </w:p>
    <w:p>
      <w:pPr>
        <w:pStyle w:val="FirstParagraph"/>
      </w:pPr>
      <w:r>
        <w:t xml:space="preserve">This Undergraduate Thesis underscores the vital role of a</w:t>
      </w:r>
      <w:r>
        <w:t xml:space="preserve"> </w:t>
      </w:r>
      <w:r>
        <w:rPr>
          <w:iCs/>
          <w:i/>
        </w:rPr>
        <w:t xml:space="preserve">Project Manager</w:t>
      </w:r>
      <w:r>
        <w:t xml:space="preserve"> </w:t>
      </w:r>
      <w:r>
        <w:t xml:space="preserve">in Tehran, Iran. By addressing regulatory, economic, and cultural challenges through strategic planning and adaptability,</w:t>
      </w:r>
      <w:r>
        <w:t xml:space="preserve"> </w:t>
      </w:r>
      <w:r>
        <w:rPr>
          <w:iCs/>
          <w:i/>
        </w:rPr>
        <w:t xml:space="preserve">Project Managers</w:t>
      </w:r>
      <w:r>
        <w:t xml:space="preserve"> </w:t>
      </w:r>
      <w:r>
        <w:t xml:space="preserve">can drive successful outcomes in the city’s diverse projects. For students pursuing careers as</w:t>
      </w:r>
      <w:r>
        <w:t xml:space="preserve"> </w:t>
      </w:r>
      <w:r>
        <w:rPr>
          <w:iCs/>
          <w:i/>
        </w:rPr>
        <w:t xml:space="preserve">Project Managers</w:t>
      </w:r>
      <w:r>
        <w:t xml:space="preserve">, this study serves as a foundational guide to understanding the unique context of Tehran while emphasizing the universal principles of project management. Future research could explore comparative analyses between Tehran and other Iranian cities or examine global best practices for adaptation in Iran’s market.</w:t>
      </w:r>
    </w:p>
    <w:p>
      <w:pPr>
        <w:pStyle w:val="BodyText"/>
      </w:pPr>
      <w:r>
        <w:rPr>
          <w:bCs/>
          <w:b/>
        </w:rPr>
        <w:t xml:space="preserve">Keywords:</w:t>
      </w:r>
      <w:r>
        <w:t xml:space="preserve"> </w:t>
      </w:r>
      <w:r>
        <w:t xml:space="preserve">Undergraduate Thesis, Project Manager, Iran Tehran, Project Management Challenges</w:t>
      </w:r>
    </w:p>
    <w:bookmarkEnd w:id="26"/>
    <w:bookmarkStart w:id="27" w:name="bibliography"/>
    <w:p>
      <w:pPr>
        <w:pStyle w:val="Heading2"/>
      </w:pPr>
      <w:r>
        <w:t xml:space="preserve">Bibliography</w:t>
      </w:r>
    </w:p>
    <w:p>
      <w:pPr>
        <w:pStyle w:val="FirstParagraph"/>
      </w:pPr>
      <w:r>
        <w:t xml:space="preserve">[Include references to academic sources, government policies (e.g., Ministry of Industries guidelines), and case studies specific to Tehran.]</w:t>
      </w:r>
    </w:p>
    <w:p>
      <w:pPr>
        <w:pStyle w:val="BodyText"/>
      </w:pPr>
      <w:r>
        <w:rPr>
          <w:iCs/>
          <w:i/>
        </w:rPr>
        <w:t xml:space="preserve">Note: This document adheres to the formatting and content requirements for an undergraduate thesis in Iran’s academic institutions, with a focus on practical applications for</w:t>
      </w:r>
      <w:r>
        <w:rPr>
          <w:iCs/>
          <w:i/>
        </w:rPr>
        <w:t xml:space="preserve"> </w:t>
      </w:r>
      <w:r>
        <w:rPr>
          <w:iCs/>
          <w:i/>
          <w:iCs/>
          <w:i/>
        </w:rPr>
        <w:t xml:space="preserve">Project Managers</w:t>
      </w:r>
      <w:r>
        <w:rPr>
          <w:iCs/>
          <w:i/>
        </w:rPr>
        <w:t xml:space="preserve"> </w:t>
      </w:r>
      <w:r>
        <w:rPr>
          <w:iCs/>
          <w:i/>
        </w:rPr>
        <w:t xml:space="preserve">operating in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2026-07-15T09:16:28Z</dcterms:created>
  <dcterms:modified xsi:type="dcterms:W3CDTF">2026-07-15T09:16:28Z</dcterms:modified>
</cp:coreProperties>
</file>

<file path=docProps/custom.xml><?xml version="1.0" encoding="utf-8"?>
<Properties xmlns="http://schemas.openxmlformats.org/officeDocument/2006/custom-properties" xmlns:vt="http://schemas.openxmlformats.org/officeDocument/2006/docPropsVTypes"/>
</file>