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90047a4579f97842815dcaa1d003323668f3e73"/>
    <w:p>
      <w:pPr>
        <w:pStyle w:val="Heading1"/>
      </w:pPr>
      <w:r>
        <w:t xml:space="preserve">Undergraduate Thesis: The Role of a Project Manager in Contemporary Business Environments of Russia, Moscow</w:t>
      </w:r>
    </w:p>
    <w:bookmarkStart w:id="20" w:name="abstract"/>
    <w:p>
      <w:pPr>
        <w:pStyle w:val="Heading2"/>
      </w:pPr>
      <w:r>
        <w:t xml:space="preserve">Abstract</w:t>
      </w:r>
    </w:p>
    <w:p>
      <w:pPr>
        <w:pStyle w:val="FirstParagraph"/>
      </w:pPr>
      <w:r>
        <w:t xml:space="preserve">This Undergraduate Thesis explores the evolving role and challenges of a Project Manager within the dynamic business environment of Moscow, Russia. As globalization accelerates economic interconnectivity, understanding the specific demands of project management in a culturally and politically distinct region like Russia becomes imperative. The study highlights how a Project Manager in Moscow must navigate unique challenges such as regulatory complexities, resource allocation under sanctions, and cultural dynamics that influence stakeholder interactions. This thesis serves as a comprehensive guide for undergraduate students studying project management, emphasizing practical applications tailored to Moscow's socio-economic landscape.</w:t>
      </w:r>
    </w:p>
    <w:bookmarkEnd w:id="20"/>
    <w:bookmarkStart w:id="21" w:name="introduction"/>
    <w:p>
      <w:pPr>
        <w:pStyle w:val="Heading2"/>
      </w:pPr>
      <w:r>
        <w:t xml:space="preserve">Introduction</w:t>
      </w:r>
    </w:p>
    <w:p>
      <w:pPr>
        <w:pStyle w:val="FirstParagraph"/>
      </w:pPr>
      <w:r>
        <w:t xml:space="preserve">The city of Moscow stands as a pivotal economic and political hub in Russia, hosting multinational corporations, government agencies, and ambitious infrastructure projects. For a Project Manager operating in this environment, the ability to harmonize global project management methodologies with local constraints is critical. This thesis aims to dissect the multifaceted responsibilities of a Project Manager in Moscow while addressing the unique socio-political and economic factors that define Russia’s business ecosystem.</w:t>
      </w:r>
    </w:p>
    <w:bookmarkEnd w:id="21"/>
    <w:bookmarkStart w:id="22" w:name="X9ca64b3d3b3f58cbb7474ec6e74322782e625c9"/>
    <w:p>
      <w:pPr>
        <w:pStyle w:val="Heading2"/>
      </w:pPr>
      <w:r>
        <w:t xml:space="preserve">Chapter 1: The Role of a Project Manager in Moscow</w:t>
      </w:r>
    </w:p>
    <w:p>
      <w:pPr>
        <w:pStyle w:val="FirstParagraph"/>
      </w:pPr>
      <w:r>
        <w:t xml:space="preserve">In Moscow, a Project Manager is not merely an organizer but a strategic leader tasked with aligning project goals with the broader objectives of Russian national policies. Key responsibilities include:</w:t>
      </w:r>
    </w:p>
    <w:p>
      <w:pPr>
        <w:numPr>
          <w:ilvl w:val="0"/>
          <w:numId w:val="1001"/>
        </w:numPr>
        <w:pStyle w:val="Compact"/>
      </w:pPr>
      <w:r>
        <w:rPr>
          <w:bCs/>
          <w:b/>
        </w:rPr>
        <w:t xml:space="preserve">Stakeholder Management:</w:t>
      </w:r>
      <w:r>
        <w:t xml:space="preserve"> </w:t>
      </w:r>
      <w:r>
        <w:t xml:space="preserve">Engaging with government entities, private sector stakeholders, and local communities to ensure compliance with federal regulations.</w:t>
      </w:r>
    </w:p>
    <w:p>
      <w:pPr>
        <w:numPr>
          <w:ilvl w:val="0"/>
          <w:numId w:val="1001"/>
        </w:numPr>
        <w:pStyle w:val="Compact"/>
      </w:pPr>
      <w:r>
        <w:rPr>
          <w:bCs/>
          <w:b/>
        </w:rPr>
        <w:t xml:space="preserve">Cultural Adaptation:</w:t>
      </w:r>
      <w:r>
        <w:t xml:space="preserve"> </w:t>
      </w:r>
      <w:r>
        <w:t xml:space="preserve">Understanding Russian business etiquette, decision-making hierarchies, and communication styles to foster trust among teams.</w:t>
      </w:r>
    </w:p>
    <w:p>
      <w:pPr>
        <w:numPr>
          <w:ilvl w:val="0"/>
          <w:numId w:val="1001"/>
        </w:numPr>
        <w:pStyle w:val="Compact"/>
      </w:pPr>
      <w:r>
        <w:rPr>
          <w:bCs/>
          <w:b/>
        </w:rPr>
        <w:t xml:space="preserve">Risk Mitigation:</w:t>
      </w:r>
      <w:r>
        <w:t xml:space="preserve"> </w:t>
      </w:r>
      <w:r>
        <w:t xml:space="preserve">Addressing geopolitical risks such as sanctions imposed on foreign entities and ensuring project continuity amid economic fluctuations.</w:t>
      </w:r>
    </w:p>
    <w:p>
      <w:pPr>
        <w:pStyle w:val="FirstParagraph"/>
      </w:pPr>
      <w:r>
        <w:t xml:space="preserve">Moscow’s status as a global city necessitates that Project Managers remain agile, leveraging tools like Agile and Waterfall frameworks while adhering to Russian labor laws. For instance, managing infrastructure projects such as the modernization of Moscow’s metro system requires balancing international technical standards with local workforce regulations.</w:t>
      </w:r>
    </w:p>
    <w:bookmarkEnd w:id="22"/>
    <w:bookmarkStart w:id="23" w:name="X63694cf33e52a6992cc1a645f7f4bd3a325ff89"/>
    <w:p>
      <w:pPr>
        <w:pStyle w:val="Heading2"/>
      </w:pPr>
      <w:r>
        <w:t xml:space="preserve">Chapter 2: Challenges Faced by Project Managers in Russia</w:t>
      </w:r>
    </w:p>
    <w:p>
      <w:pPr>
        <w:pStyle w:val="FirstParagraph"/>
      </w:pPr>
      <w:r>
        <w:t xml:space="preserve">The Project Manager in Moscow operates within a complex landscape shaped by external and internal challenges:</w:t>
      </w:r>
    </w:p>
    <w:p>
      <w:pPr>
        <w:numPr>
          <w:ilvl w:val="0"/>
          <w:numId w:val="1002"/>
        </w:numPr>
        <w:pStyle w:val="Compact"/>
      </w:pPr>
      <w:r>
        <w:rPr>
          <w:bCs/>
          <w:b/>
        </w:rPr>
        <w:t xml:space="preserve">Economic Sanctions:</w:t>
      </w:r>
      <w:r>
        <w:t xml:space="preserve"> </w:t>
      </w:r>
      <w:r>
        <w:t xml:space="preserve">Restrictions on foreign investments and technology transfers can delay procurement processes, requiring innovative sourcing strategies.</w:t>
      </w:r>
    </w:p>
    <w:p>
      <w:pPr>
        <w:numPr>
          <w:ilvl w:val="0"/>
          <w:numId w:val="1002"/>
        </w:numPr>
        <w:pStyle w:val="Compact"/>
      </w:pPr>
      <w:r>
        <w:rPr>
          <w:bCs/>
          <w:b/>
        </w:rPr>
        <w:t xml:space="preserve">Bureaucratic Red Tape:</w:t>
      </w:r>
      <w:r>
        <w:t xml:space="preserve"> </w:t>
      </w:r>
      <w:r>
        <w:t xml:space="preserve">Navigating Russia’s intricate regulatory framework for permits, environmental assessments, and tax compliance demands expertise in local governance.</w:t>
      </w:r>
    </w:p>
    <w:p>
      <w:pPr>
        <w:numPr>
          <w:ilvl w:val="0"/>
          <w:numId w:val="1002"/>
        </w:numPr>
        <w:pStyle w:val="Compact"/>
      </w:pPr>
      <w:r>
        <w:rPr>
          <w:bCs/>
          <w:b/>
        </w:rPr>
        <w:t xml:space="preserve">Cultural Nuances:</w:t>
      </w:r>
      <w:r>
        <w:t xml:space="preserve"> </w:t>
      </w:r>
      <w:r>
        <w:t xml:space="preserve">Misinterpretations of communication norms or decision-making authority can lead to conflicts. For example, hierarchical structures in Russian organizations may require a Project Manager to align with senior leadership before engaging mid-level teams.</w:t>
      </w:r>
    </w:p>
    <w:p>
      <w:pPr>
        <w:pStyle w:val="FirstParagraph"/>
      </w:pPr>
      <w:r>
        <w:t xml:space="preserve">These challenges underscore the need for Project Managers in Moscow to possess not only technical acumen but also cross-cultural competence and resilience.</w:t>
      </w:r>
    </w:p>
    <w:bookmarkEnd w:id="23"/>
    <w:bookmarkStart w:id="24" w:name="X01e6597a07684581d59bde21569dc9daebee4ad"/>
    <w:p>
      <w:pPr>
        <w:pStyle w:val="Heading2"/>
      </w:pPr>
      <w:r>
        <w:t xml:space="preserve">Chapter 3: Opportunities and Success Factors</w:t>
      </w:r>
    </w:p>
    <w:p>
      <w:pPr>
        <w:pStyle w:val="FirstParagraph"/>
      </w:pPr>
      <w:r>
        <w:t xml:space="preserve">Despite these challenges, Moscow offers unparalleled opportunities for Project Managers who can adapt to its dynamic environment:</w:t>
      </w:r>
    </w:p>
    <w:p>
      <w:pPr>
        <w:numPr>
          <w:ilvl w:val="0"/>
          <w:numId w:val="1003"/>
        </w:numPr>
        <w:pStyle w:val="Compact"/>
      </w:pPr>
      <w:r>
        <w:rPr>
          <w:bCs/>
          <w:b/>
        </w:rPr>
        <w:t xml:space="preserve">Infrastructure Growth:</w:t>
      </w:r>
      <w:r>
        <w:t xml:space="preserve"> </w:t>
      </w:r>
      <w:r>
        <w:t xml:space="preserve">Projects like the development of the Moscow City business district or expansion of the Central Ring Line metro provide high-impact career prospects.</w:t>
      </w:r>
    </w:p>
    <w:p>
      <w:pPr>
        <w:numPr>
          <w:ilvl w:val="0"/>
          <w:numId w:val="1003"/>
        </w:numPr>
        <w:pStyle w:val="Compact"/>
      </w:pPr>
      <w:r>
        <w:rPr>
          <w:bCs/>
          <w:b/>
        </w:rPr>
        <w:t xml:space="preserve">Tech Innovation Hubs:</w:t>
      </w:r>
      <w:r>
        <w:t xml:space="preserve"> </w:t>
      </w:r>
      <w:r>
        <w:t xml:space="preserve">Moscow’s tech sector, including Silicon Alley and Skolkovo Innovation Center, presents opportunities to lead digital transformation initiatives.</w:t>
      </w:r>
    </w:p>
    <w:p>
      <w:pPr>
        <w:numPr>
          <w:ilvl w:val="0"/>
          <w:numId w:val="1003"/>
        </w:numPr>
        <w:pStyle w:val="Compact"/>
      </w:pPr>
      <w:r>
        <w:rPr>
          <w:bCs/>
          <w:b/>
        </w:rPr>
        <w:t xml:space="preserve">International Collaboration:</w:t>
      </w:r>
      <w:r>
        <w:t xml:space="preserve"> </w:t>
      </w:r>
      <w:r>
        <w:t xml:space="preserve">Participation in global projects funded by organizations like the World Bank or EU grants allows Project Managers to build cross-border networks.</w:t>
      </w:r>
    </w:p>
    <w:p>
      <w:pPr>
        <w:pStyle w:val="FirstParagraph"/>
      </w:pPr>
      <w:r>
        <w:t xml:space="preserve">Success in this environment hinges on building strong local partnerships, mastering Russian business language (even basic proficiency), and staying informed about geopolitical trends affecting Russia.</w:t>
      </w:r>
    </w:p>
    <w:bookmarkEnd w:id="24"/>
    <w:bookmarkStart w:id="25" w:name="Xf42eec08be30e60a5311a7b257735c4005d7318"/>
    <w:p>
      <w:pPr>
        <w:pStyle w:val="Heading2"/>
      </w:pPr>
      <w:r>
        <w:t xml:space="preserve">Chapter 4: Case Study – Moscow Metro Modernization</w:t>
      </w:r>
    </w:p>
    <w:p>
      <w:pPr>
        <w:pStyle w:val="FirstParagraph"/>
      </w:pPr>
      <w:r>
        <w:t xml:space="preserve">A prime example of project management in action is the modernization of Moscow’s metro system. This large-scale infrastructure project involved coordinating with federal agencies, private contractors, and local labor unions. The Project Manager had to address delays caused by sanctions on Western equipment, negotiate with state-owned enterprises for alternative suppliers, and ensure adherence to safety standards while managing public expectations during service disruptions.</w:t>
      </w:r>
    </w:p>
    <w:p>
      <w:pPr>
        <w:pStyle w:val="BodyText"/>
      </w:pPr>
      <w:r>
        <w:t xml:space="preserve">The case highlights the importance of contingency planning and stakeholder alignment in achieving project objectives amid geopolitical uncertainty.</w:t>
      </w:r>
    </w:p>
    <w:bookmarkEnd w:id="25"/>
    <w:bookmarkStart w:id="26" w:name="Xb1c2791f585a72532baf81f683921edb303ffe2"/>
    <w:p>
      <w:pPr>
        <w:pStyle w:val="Heading2"/>
      </w:pPr>
      <w:r>
        <w:t xml:space="preserve">Chapter 5: Recommendations for Undergraduate Students</w:t>
      </w:r>
    </w:p>
    <w:p>
      <w:pPr>
        <w:pStyle w:val="FirstParagraph"/>
      </w:pPr>
      <w:r>
        <w:t xml:space="preserve">To prepare for a career as a Project Manager in Moscow, undergraduate students are advised to:</w:t>
      </w:r>
    </w:p>
    <w:p>
      <w:pPr>
        <w:numPr>
          <w:ilvl w:val="0"/>
          <w:numId w:val="1004"/>
        </w:numPr>
        <w:pStyle w:val="Compact"/>
      </w:pPr>
      <w:r>
        <w:t xml:space="preserve">Study Russian business law and labor regulations as part of their curriculum.</w:t>
      </w:r>
    </w:p>
    <w:p>
      <w:pPr>
        <w:numPr>
          <w:ilvl w:val="0"/>
          <w:numId w:val="1004"/>
        </w:numPr>
        <w:pStyle w:val="Compact"/>
      </w:pPr>
      <w:r>
        <w:t xml:space="preserve">Pursue language courses or cultural immersion programs to understand Russian work culture.</w:t>
      </w:r>
    </w:p>
    <w:p>
      <w:pPr>
        <w:numPr>
          <w:ilvl w:val="0"/>
          <w:numId w:val="1004"/>
        </w:numPr>
        <w:pStyle w:val="Compact"/>
      </w:pPr>
      <w:r>
        <w:t xml:space="preserve">Gain hands-on experience through internships in multinational companies operating in Russia, such as Siemens or Rosneft.</w:t>
      </w:r>
    </w:p>
    <w:p>
      <w:pPr>
        <w:pStyle w:val="FirstParagraph"/>
      </w:pPr>
      <w:r>
        <w:t xml:space="preserve">Additionally, students should prioritize developing soft skills like negotiation and conflict resolution, which are vital for navigating Moscow’s unique business environment.</w:t>
      </w:r>
    </w:p>
    <w:bookmarkEnd w:id="26"/>
    <w:bookmarkStart w:id="27" w:name="conclusion"/>
    <w:p>
      <w:pPr>
        <w:pStyle w:val="Heading2"/>
      </w:pPr>
      <w:r>
        <w:t xml:space="preserve">Conclusion</w:t>
      </w:r>
    </w:p>
    <w:p>
      <w:pPr>
        <w:pStyle w:val="FirstParagraph"/>
      </w:pPr>
      <w:r>
        <w:t xml:space="preserve">In conclusion, the role of a Project Manager in Moscow is both challenging and rewarding. As Russia continues to evolve within the global economy, the demand for skilled professionals who can manage projects in this region will grow. This Undergraduate Thesis underscores the importance of aligning academic training with practical insights into Russia’s business landscape, equipping future Project Managers with the tools to thrive in Moscow’s dynamic environment.</w:t>
      </w:r>
    </w:p>
    <w:bookmarkEnd w:id="27"/>
    <w:bookmarkStart w:id="28" w:name="references"/>
    <w:p>
      <w:pPr>
        <w:pStyle w:val="Heading2"/>
      </w:pPr>
      <w:r>
        <w:t xml:space="preserve">References</w:t>
      </w:r>
    </w:p>
    <w:p>
      <w:pPr>
        <w:pStyle w:val="FirstParagraph"/>
      </w:pPr>
      <w:r>
        <w:t xml:space="preserve">[Include references to academic papers, government reports on Russian infrastructure, and case studies from international project management bodies.]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Project Manager in Russia Moscow</dc:title>
  <dc:creator/>
  <dc:language>en</dc:language>
  <cp:keywords/>
  <dcterms:created xsi:type="dcterms:W3CDTF">2026-07-20T22:58:53Z</dcterms:created>
  <dcterms:modified xsi:type="dcterms:W3CDTF">2026-07-20T22:58:53Z</dcterms:modified>
</cp:coreProperties>
</file>

<file path=docProps/custom.xml><?xml version="1.0" encoding="utf-8"?>
<Properties xmlns="http://schemas.openxmlformats.org/officeDocument/2006/custom-properties" xmlns:vt="http://schemas.openxmlformats.org/officeDocument/2006/docPropsVTypes"/>
</file>