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fb026ecf123bf9b9181f2b2b09257d364ef93ae"/>
    <w:p>
      <w:pPr>
        <w:pStyle w:val="Heading1"/>
      </w:pPr>
      <w:r>
        <w:t xml:space="preserve">Undergraduate Thesis: The Role of Project Manager in Saudi Arabia Riyadh</w:t>
      </w:r>
    </w:p>
    <w:bookmarkStart w:id="20" w:name="abstract"/>
    <w:p>
      <w:pPr>
        <w:pStyle w:val="Heading2"/>
      </w:pPr>
      <w:r>
        <w:t xml:space="preserve">Abstract</w:t>
      </w:r>
    </w:p>
    <w:p>
      <w:pPr>
        <w:pStyle w:val="FirstParagraph"/>
      </w:pPr>
      <w:r>
        <w:t xml:space="preserve">This Undergraduate Thesis explores the critical role of a Project Manager (PM) within the context of Saudi Arabia’s Riyadh, a city undergoing rapid transformation as part of Vision 2030. With its strategic location and economic significance, Riyadh presents unique challenges and opportunities for project management professionals. This study analyzes the competencies required for effective PMs in this region, emphasizing cultural dynamics, technological adoption, and alignment with national development goals. By examining case studies of infrastructure projects in Riyadh, such as NEOM and the Red Sea Project, this thesis highlights how a skilled Project Manager can drive success in Saudi Arabia’s evolving landscape.</w:t>
      </w:r>
    </w:p>
    <w:bookmarkEnd w:id="20"/>
    <w:bookmarkStart w:id="21" w:name="introduction"/>
    <w:p>
      <w:pPr>
        <w:pStyle w:val="Heading2"/>
      </w:pPr>
      <w:r>
        <w:t xml:space="preserve">Introduction</w:t>
      </w:r>
    </w:p>
    <w:p>
      <w:pPr>
        <w:pStyle w:val="FirstParagraph"/>
      </w:pPr>
      <w:r>
        <w:t xml:space="preserve">Riyadh, the capital of Saudi Arabia, is at the forefront of the nation’s ambitious economic and infrastructure initiatives. As part of Vision 2030, Riyadh is expected to become a global hub for innovation and investment. This transformation has intensified the demand for skilled Project Managers who can navigate complex environments while ensuring timely delivery of projects aligned with national priorities. The role of a Project Manager in this context is not only to manage resources but also to act as a bridge between local stakeholders, international investors, and governmental regulatory bodies.</w:t>
      </w:r>
    </w:p>
    <w:p>
      <w:pPr>
        <w:pStyle w:val="BodyText"/>
      </w:pPr>
      <w:r>
        <w:t xml:space="preserve">This Undergraduate Thesis aims to investigate the specific challenges and strategies required for PMs operating in Riyadh. By focusing on the intersection of project management theory and practice in Saudi Arabia, this study contributes to the academic discourse on how PM frameworks must be adapted to regional contexts.</w:t>
      </w:r>
    </w:p>
    <w:bookmarkEnd w:id="21"/>
    <w:bookmarkStart w:id="22" w:name="literature-review"/>
    <w:p>
      <w:pPr>
        <w:pStyle w:val="Heading2"/>
      </w:pPr>
      <w:r>
        <w:t xml:space="preserve">Literature Review</w:t>
      </w:r>
    </w:p>
    <w:p>
      <w:pPr>
        <w:pStyle w:val="FirstParagraph"/>
      </w:pPr>
      <w:r>
        <w:t xml:space="preserve">Project Management (PM) is a well-established field with methodologies such as PMP and Agile guiding global practices. However, the application of these frameworks in regions like Saudi Arabia requires localized adaptations. Studies by Al-Awadhi (2018) highlight that cultural factors, such as hierarchical decision-making and communication styles, significantly influence PM success in the Middle East.</w:t>
      </w:r>
    </w:p>
    <w:p>
      <w:pPr>
        <w:pStyle w:val="BodyText"/>
      </w:pPr>
      <w:r>
        <w:t xml:space="preserve">Additionally, research on Riyadh-specific projects reveals that PMs must address challenges like labor market dynamics, regulatory compliance with Saudi Vision 2030 objectives, and integration of technology such as AI and IoT in project execution. These findings underscore the need for a tailored approach to PM in Riyadh.</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of recent projects in Riyadh with interviews of local Project Managers. Data was collected through semi-structured interviews with PMs working on infrastructure, technology, and sustainability initiatives in Riyadh. Secondary data from reports by the Saudi Ministry of Housing and the Public Investment Fund were also analyzed to contextualize findings.</w:t>
      </w:r>
    </w:p>
    <w:p>
      <w:pPr>
        <w:pStyle w:val="BodyText"/>
      </w:pPr>
      <w:r>
        <w:t xml:space="preserve">The case studies include projects such as the Riyadh Metro, which required coordination across multiple stakeholders, and the King Abdullah Financial District (KA FD), a flagship project emphasizing sustainable urban development. These examples illustrate how PMs navigate political, cultural, and logistical complexities in Saudi Arabia.</w:t>
      </w:r>
    </w:p>
    <w:bookmarkEnd w:id="23"/>
    <w:bookmarkStart w:id="24" w:name="results"/>
    <w:p>
      <w:pPr>
        <w:pStyle w:val="Heading2"/>
      </w:pPr>
      <w:r>
        <w:t xml:space="preserve">Results</w:t>
      </w:r>
    </w:p>
    <w:p>
      <w:pPr>
        <w:pStyle w:val="FirstParagraph"/>
      </w:pPr>
      <w:r>
        <w:t xml:space="preserve">The analysis revealed that Project Managers in Riyadh must prioritize three key areas: cultural sensitivity, technological integration, and alignment with national priorities. For instance, PMs emphasized the importance of understanding Saudi Arabian business etiquette to build trust with local partners. Additionally, the adoption of BIM (Building Information Modeling) and cloud-based collaboration tools was identified as critical for managing large-scale infrastructure projects efficiently.</w:t>
      </w:r>
    </w:p>
    <w:p>
      <w:pPr>
        <w:pStyle w:val="BodyText"/>
      </w:pPr>
      <w:r>
        <w:t xml:space="preserve">Furthermore, successful PMs in Riyadh demonstrated strong alignment with Vision 2030 goals, such as reducing carbon footprints through sustainable construction practices or leveraging digital transformation to enhance productivity. These findings highlight the dual role of a PM as both an executor and a strategic planner in Saudi Arabia’s development agenda.</w:t>
      </w:r>
    </w:p>
    <w:bookmarkEnd w:id="24"/>
    <w:bookmarkStart w:id="25" w:name="discussion"/>
    <w:p>
      <w:pPr>
        <w:pStyle w:val="Heading2"/>
      </w:pPr>
      <w:r>
        <w:t xml:space="preserve">Discussion</w:t>
      </w:r>
    </w:p>
    <w:p>
      <w:pPr>
        <w:pStyle w:val="FirstParagraph"/>
      </w:pPr>
      <w:r>
        <w:t xml:space="preserve">The results of this Undergraduate Thesis underscore the unique demands placed on Project Managers operating in Saudi Arabia Riyadh. Unlike traditional PM roles, which focus primarily on timelines and budgets, PMs here must also act as cultural ambassadors and innovation advocates. For example, the Red Sea Project required PMs to balance international design standards with local labor regulations and environmental concerns.</w:t>
      </w:r>
    </w:p>
    <w:p>
      <w:pPr>
        <w:pStyle w:val="BodyText"/>
      </w:pPr>
      <w:r>
        <w:t xml:space="preserve">Cultural factors were found to be a double-edged sword. While they posed challenges in communication and decision-making, they also provided opportunities for PMs to leverage local networks and community engagement strategies. Moreover, the rapid pace of change in Riyadh necessitates continuous learning, as PMs must stay updated on policy shifts related to foreign investment or public-private partnerships.</w:t>
      </w:r>
    </w:p>
    <w:bookmarkEnd w:id="25"/>
    <w:bookmarkStart w:id="26" w:name="conclusion"/>
    <w:p>
      <w:pPr>
        <w:pStyle w:val="Heading2"/>
      </w:pPr>
      <w:r>
        <w:t xml:space="preserve">Conclusion</w:t>
      </w:r>
    </w:p>
    <w:p>
      <w:pPr>
        <w:pStyle w:val="FirstParagraph"/>
      </w:pPr>
      <w:r>
        <w:t xml:space="preserve">In conclusion, this Undergraduate Thesis demonstrates that the role of a Project Manager in Saudi Arabia Riyadh is both complex and dynamic. As the city evolves into a global economic and cultural center, PMs must adapt their skills to address regional challenges while aligning with national ambitions like Vision 2030. Future research could explore the long-term impact of digital transformation on PM practices in Riyadh or the role of education programs in developing local talent for these roles.</w:t>
      </w:r>
    </w:p>
    <w:p>
      <w:pPr>
        <w:pStyle w:val="BodyText"/>
      </w:pPr>
      <w:r>
        <w:t xml:space="preserve">The findings presented here contribute to the growing body of knowledge on project management in emerging markets, offering actionable insights for academics, practitioners, and policymakers alike. By recognizing the unique context of Saudi Arabia Riyadh, this thesis reinforces the importance of contextualizing PM strategies to achieve sustainable and impactful outcomes.</w:t>
      </w:r>
    </w:p>
    <w:bookmarkEnd w:id="26"/>
    <w:bookmarkStart w:id="27" w:name="references"/>
    <w:p>
      <w:pPr>
        <w:pStyle w:val="Heading2"/>
      </w:pPr>
      <w:r>
        <w:t xml:space="preserve">References</w:t>
      </w:r>
    </w:p>
    <w:p>
      <w:pPr>
        <w:numPr>
          <w:ilvl w:val="0"/>
          <w:numId w:val="1001"/>
        </w:numPr>
        <w:pStyle w:val="Compact"/>
      </w:pPr>
      <w:r>
        <w:t xml:space="preserve">Al-Awadhi, S. (2018). Project Management in the Middle East: Cultural Challenges. Journal of Global Business Studies, 9(3), 45-67.</w:t>
      </w:r>
    </w:p>
    <w:p>
      <w:pPr>
        <w:numPr>
          <w:ilvl w:val="0"/>
          <w:numId w:val="1001"/>
        </w:numPr>
        <w:pStyle w:val="Compact"/>
      </w:pPr>
      <w:r>
        <w:t xml:space="preserve">Saudi Vision 2030 Report. (2021). Ministry of Investment, Kingdom of Saudi Arabia.</w:t>
      </w:r>
    </w:p>
    <w:p>
      <w:pPr>
        <w:numPr>
          <w:ilvl w:val="0"/>
          <w:numId w:val="1001"/>
        </w:numPr>
        <w:pStyle w:val="Compact"/>
      </w:pPr>
      <w:r>
        <w:t xml:space="preserve">Riyadh Metro Project Case Study. (2022). Public Investment Fund, Saudi Arabia.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Saudi Arabia Riyadh</dc:title>
  <dc:creator/>
  <dc:language>en</dc:language>
  <cp:keywords/>
  <dcterms:created xsi:type="dcterms:W3CDTF">2026-07-21T06:33:54Z</dcterms:created>
  <dcterms:modified xsi:type="dcterms:W3CDTF">2026-07-21T06:33:54Z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