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2101d177c83f0a91ef469579b4bed1facb2c003"/>
    <w:p>
      <w:pPr>
        <w:pStyle w:val="Heading1"/>
      </w:pPr>
      <w:r>
        <w:t xml:space="preserve">Undergraduate Thesis: The Role and Challenges of a Project Manager in the United Kingdom, London</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London, United Kingdom. It examines how project management methodologies and leadership strategies are adapted to meet the unique demands of London’s diverse industries, from finance to construction. The study highlights challenges such as cross-cultural team management, resource allocation in high-cost environments, and alignment with global standards like ISO 21500 or PRINCE2. This research is particularly relevant for students and professionals pursuing careers as Project Managers in the UK’s capital city.</w:t>
      </w:r>
    </w:p>
    <w:bookmarkEnd w:id="20"/>
    <w:bookmarkStart w:id="21" w:name="introduction"/>
    <w:p>
      <w:pPr>
        <w:pStyle w:val="Heading2"/>
      </w:pPr>
      <w:r>
        <w:t xml:space="preserve">Introduction</w:t>
      </w:r>
    </w:p>
    <w:p>
      <w:pPr>
        <w:pStyle w:val="FirstParagraph"/>
      </w:pPr>
      <w:r>
        <w:t xml:space="preserve">London, as the economic and cultural hub of the United Kingdom, presents a unique landscape for project management. The city’s status as a global financial center, combined with its multicultural population and stringent regulatory environment, demands that Project Managers possess both technical expertise and adaptive leadership skills. This Undergraduate Thesis aims to analyze how these factors shape the role of a Project Manager in London and provide actionable insights for future professionals.</w:t>
      </w:r>
    </w:p>
    <w:bookmarkEnd w:id="21"/>
    <w:bookmarkStart w:id="23" w:name="literature_review"/>
    <w:bookmarkStart w:id="22" w:name="literature-review"/>
    <w:p>
      <w:pPr>
        <w:pStyle w:val="Heading2"/>
      </w:pPr>
      <w:r>
        <w:t xml:space="preserve">Literature Review</w:t>
      </w:r>
    </w:p>
    <w:p>
      <w:pPr>
        <w:pStyle w:val="FirstParagraph"/>
      </w:pPr>
      <w:r>
        <w:t xml:space="preserve">Existing research on project management frameworks, such as the Project Management Body of Knowledge (PMBOK) and the PRINCE2 methodology, emphasizes the importance of structured planning and risk mitigation. However, studies specific to London’s context are limited. For instance, a 2021 study by the Chartered Institute of Building (CIOB) highlighted that 78% of construction projects in London face delays due to regulatory compliance issues and labor shortages (</w:t>
      </w:r>
      <w:r>
        <w:rPr>
          <w:bCs/>
          <w:b/>
        </w:rPr>
        <w:t xml:space="preserve">CIOB, 2021</w:t>
      </w:r>
      <w:r>
        <w:t xml:space="preserve">). Similarly, the financial sector in London relies heavily on agile project management to navigate rapidly changing market conditions.</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case studies of successful projects in London with semi-structured interviews of 10 certified Project Managers based in the city. Data was collected through surveys and direct observation of project management practices at companies like HSBC, Crossrail, and tech startups in Tech City. The analysis focuses on themes such as stakeholder communication, budget constraints, and the integration of technology (e.g., BIM or Gantt charts) to enhance efficiency.</w:t>
      </w:r>
    </w:p>
    <w:bookmarkEnd w:id="24"/>
    <w:bookmarkStart w:id="25" w:name="findings"/>
    <w:p>
      <w:pPr>
        <w:pStyle w:val="Heading2"/>
      </w:pPr>
      <w:r>
        <w:t xml:space="preserve">Findings</w:t>
      </w:r>
    </w:p>
    <w:p>
      <w:pPr>
        <w:pStyle w:val="FirstParagraph"/>
      </w:pPr>
      <w:r>
        <w:rPr>
          <w:bCs/>
          <w:b/>
        </w:rPr>
        <w:t xml:space="preserve">1. Cross-Cultural Collaboration:</w:t>
      </w:r>
      <w:r>
        <w:t xml:space="preserve"> </w:t>
      </w:r>
      <w:r>
        <w:t xml:space="preserve">London’s diverse workforce requires Project Managers to mediate between teams from different cultural backgrounds. One interviewee noted, “Managing a team with members from 15 countries demands empathy and clear communication protocols.”</w:t>
      </w:r>
    </w:p>
    <w:p>
      <w:pPr>
        <w:pStyle w:val="BodyText"/>
      </w:pPr>
      <w:r>
        <w:rPr>
          <w:bCs/>
          <w:b/>
        </w:rPr>
        <w:t xml:space="preserve">2. Regulatory Compliance:</w:t>
      </w:r>
      <w:r>
        <w:t xml:space="preserve"> </w:t>
      </w:r>
      <w:r>
        <w:t xml:space="preserve">Projects in the UK must adhere to strict environmental and labor laws, such as the Equality Act 2010 or Building Regulations 2010. A case study of Crossrail revealed that delays arose from disputes over compliance with these standards.</w:t>
      </w:r>
    </w:p>
    <w:p>
      <w:pPr>
        <w:pStyle w:val="BodyText"/>
      </w:pPr>
      <w:r>
        <w:rPr>
          <w:bCs/>
          <w:b/>
        </w:rPr>
        <w:t xml:space="preserve">3. Technology Integration:</w:t>
      </w:r>
      <w:r>
        <w:t xml:space="preserve"> </w:t>
      </w:r>
      <w:r>
        <w:t xml:space="preserve">London-based Project Managers increasingly use digital tools like Asana and Trello to manage timelines and collaborate remotely, especially post-pandemic.</w:t>
      </w:r>
    </w:p>
    <w:bookmarkEnd w:id="25"/>
    <w:bookmarkStart w:id="26" w:name="discussion"/>
    <w:p>
      <w:pPr>
        <w:pStyle w:val="Heading2"/>
      </w:pPr>
      <w:r>
        <w:t xml:space="preserve">Discussion</w:t>
      </w:r>
    </w:p>
    <w:p>
      <w:pPr>
        <w:pStyle w:val="FirstParagraph"/>
      </w:pPr>
      <w:r>
        <w:t xml:space="preserve">The findings suggest that while global project management frameworks (e.g., PMBOK) provide a foundation, their application in London requires customization. For example, the high cost of living in the city necessitates stringent budget control, whereas the multicultural environment demands cultural intelligence. Additionally, the rise of remote work has blurred traditional project management boundaries, requiring leaders to adopt hybrid models.</w:t>
      </w:r>
    </w:p>
    <w:bookmarkEnd w:id="26"/>
    <w:bookmarkStart w:id="28" w:name="conclusion"/>
    <w:bookmarkStart w:id="27" w:name="conclusion-and-recommendations"/>
    <w:p>
      <w:pPr>
        <w:pStyle w:val="Heading2"/>
      </w:pPr>
      <w:r>
        <w:t xml:space="preserve">Conclusion and Recommendations</w:t>
      </w:r>
    </w:p>
    <w:p>
      <w:pPr>
        <w:pStyle w:val="FirstParagraph"/>
      </w:pPr>
      <w:r>
        <w:t xml:space="preserve">This Undergraduate Thesis underscores the significance of contextual adaptability for Project Managers operating in London. To thrive in this environment, aspiring professionals should:</w:t>
      </w:r>
    </w:p>
    <w:p>
      <w:pPr>
        <w:numPr>
          <w:ilvl w:val="0"/>
          <w:numId w:val="1001"/>
        </w:numPr>
        <w:pStyle w:val="Compact"/>
      </w:pPr>
      <w:r>
        <w:t xml:space="preserve">Pursue certifications aligned with UK standards (e.g., PRINCE2 or Agile).</w:t>
      </w:r>
    </w:p>
    <w:p>
      <w:pPr>
        <w:numPr>
          <w:ilvl w:val="0"/>
          <w:numId w:val="1001"/>
        </w:numPr>
        <w:pStyle w:val="Compact"/>
      </w:pPr>
      <w:r>
        <w:t xml:space="preserve">Develop cross-cultural communication skills through language training and intercultural workshops.</w:t>
      </w:r>
    </w:p>
    <w:p>
      <w:pPr>
        <w:numPr>
          <w:ilvl w:val="0"/>
          <w:numId w:val="1001"/>
        </w:numPr>
        <w:pStyle w:val="Compact"/>
      </w:pPr>
      <w:r>
        <w:t xml:space="preserve">Stay updated on local regulations and technological trends specific to London’s industries.</w:t>
      </w:r>
    </w:p>
    <w:p>
      <w:pPr>
        <w:pStyle w:val="FirstParagraph"/>
      </w:pPr>
      <w:r>
        <w:t xml:space="preserve">Educational institutions in the United Kingdom, particularly those in London, should integrate case studies of local projects into their curricula to better prepare students for the realities of being a Project Manager in this dynamic city.</w:t>
      </w:r>
    </w:p>
    <w:bookmarkEnd w:id="27"/>
    <w:bookmarkEnd w:id="28"/>
    <w:bookmarkStart w:id="29" w:name="references"/>
    <w:p>
      <w:pPr>
        <w:pStyle w:val="Heading2"/>
      </w:pPr>
      <w:r>
        <w:t xml:space="preserve">References</w:t>
      </w:r>
    </w:p>
    <w:p>
      <w:pPr>
        <w:pStyle w:val="FirstParagraph"/>
      </w:pPr>
      <w:r>
        <w:t xml:space="preserve">CIOB (Chartered Institute of Building). (2021).</w:t>
      </w:r>
      <w:r>
        <w:t xml:space="preserve"> </w:t>
      </w:r>
      <w:r>
        <w:rPr>
          <w:iCs/>
          <w:i/>
        </w:rPr>
        <w:t xml:space="preserve">Construction Challenges in London: A Report on Delays and Compliance Issues.</w:t>
      </w:r>
      <w:r>
        <w:t xml:space="preserve"> </w:t>
      </w:r>
      <w:r>
        <w:t xml:space="preserve">London: CIOB Publications.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United Kingdom London</dc:title>
  <dc:creator/>
  <dc:language>en</dc:language>
  <cp:keywords/>
  <dcterms:created xsi:type="dcterms:W3CDTF">2026-09-27T21:48:34Z</dcterms:created>
  <dcterms:modified xsi:type="dcterms:W3CDTF">2026-09-27T21:48:34Z</dcterms:modified>
</cp:coreProperties>
</file>

<file path=docProps/custom.xml><?xml version="1.0" encoding="utf-8"?>
<Properties xmlns="http://schemas.openxmlformats.org/officeDocument/2006/custom-properties" xmlns:vt="http://schemas.openxmlformats.org/officeDocument/2006/docPropsVTypes"/>
</file>