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ae4e54d342b28e805aa0ad47810c39e82b03757"/>
    <w:p>
      <w:pPr>
        <w:pStyle w:val="Heading1"/>
      </w:pPr>
      <w:r>
        <w:t xml:space="preserve">Undergraduate Thesis: The Role of Psychiatrists in Australia Brisbane</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within the urban context of Australia Brisbane. Focusing on the unique sociocultural, economic, and geographical factors influencing psychiatric practice in this region, the study highlights how psychiatrists contribute to public health systems, community well-being, and policy development. The research underscores the importance of integrating culturally responsive care and innovative approaches to mental health support in a rapidly evolving urban landscape.</w:t>
      </w:r>
    </w:p>
    <w:bookmarkEnd w:id="20"/>
    <w:bookmarkStart w:id="21" w:name="introduction"/>
    <w:p>
      <w:pPr>
        <w:pStyle w:val="Heading2"/>
      </w:pPr>
      <w:r>
        <w:t xml:space="preserve">Introduction</w:t>
      </w:r>
    </w:p>
    <w:p>
      <w:pPr>
        <w:pStyle w:val="FirstParagraph"/>
      </w:pPr>
      <w:r>
        <w:t xml:space="preserve">Australia Brisbane, as one of the country’s major metropolitan hubs, presents distinct challenges and opportunities for psychiatric professionals. With a population exceeding 2.5 million and a growing demand for mental health services, the role of psychiatrists in this region is pivotal in addressing issues such as depression, anxiety disorders, substance abuse, and trauma-related conditions. This Undergraduate Thesis investigates how psychiatrists in Brisbane navigate these challenges while adhering to national healthcare standards and adapting to the needs of a diverse population. The study emphasizes the intersection of clinical practice, research, and advocacy within the psychiatric field in this dynamic Australian city.</w:t>
      </w:r>
    </w:p>
    <w:bookmarkEnd w:id="21"/>
    <w:bookmarkStart w:id="22" w:name="literature-review"/>
    <w:p>
      <w:pPr>
        <w:pStyle w:val="Heading2"/>
      </w:pPr>
      <w:r>
        <w:t xml:space="preserve">Literature Review</w:t>
      </w:r>
    </w:p>
    <w:p>
      <w:pPr>
        <w:pStyle w:val="FirstParagraph"/>
      </w:pPr>
      <w:r>
        <w:t xml:space="preserve">The literature on psychiatric care in Australia highlights systemic disparities between urban and rural regions, with cities like Brisbane facing higher prevalence rates of mental health issues due to urbanization, socioeconomic stressors, and lifestyle factors. Studies by the Australian Institute of Health and Welfare (AIHW) indicate that mental health disorders account for significant healthcare expenditure in metropolitan areas. In Brisbane, psychiatrists are often at the forefront of addressing these concerns through hospital-based care, private clinics, and community outreach programs. Furthermore, cultural diversity in Brisbane—home to over 200 ethnic communities—demands that psychiatrists employ culturally competent practices to ensure equitable treatment for all patients.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psychiatrists practicing in Brisbane and quantitative data analysis from public health reports. Semi-structured interviews were conducted with 15 licensed psychiatrists across public and private healthcare sectors in Queensland. Data was collected on challenges such as access to specialized services, patient demographics, and the integration of technology in mental health care. Statistical data from the Australian Bureau of Statistics (ABS) and local health department reports were analyzed to contextualize trends in psychiatric service utilization in Brisbane over the past decade.</w:t>
      </w:r>
    </w:p>
    <w:bookmarkEnd w:id="23"/>
    <w:bookmarkStart w:id="24" w:name="findings"/>
    <w:p>
      <w:pPr>
        <w:pStyle w:val="Heading2"/>
      </w:pPr>
      <w:r>
        <w:t xml:space="preserve">Findings</w:t>
      </w:r>
    </w:p>
    <w:p>
      <w:pPr>
        <w:pStyle w:val="FirstParagraph"/>
      </w:pPr>
      <w:r>
        <w:t xml:space="preserve">The findings reveal that psychiatrists in Brisbane are increasingly burdened by high patient volumes, long waiting lists, and limited resources for specialized care. However, many practitioners have adopted telehealth platforms to bridge gaps in accessibility, particularly for patients in outer suburbs or rural areas surrounding Brisbane. Additionally, the study highlights the role of psychiatrists in advocating for policy reforms to reduce stigma around mental health and improve funding for community-based services. Cultural competence emerged as a recurring theme; psychiatrists emphasized the need for ongoing training to address disparities faced by Indigenous Australian populations and migrants from Southeast Asia, which constitute a significant portion of Brisbane’s population.</w:t>
      </w:r>
    </w:p>
    <w:bookmarkEnd w:id="24"/>
    <w:bookmarkStart w:id="25" w:name="discussion"/>
    <w:p>
      <w:pPr>
        <w:pStyle w:val="Heading2"/>
      </w:pPr>
      <w:r>
        <w:t xml:space="preserve">Discussion</w:t>
      </w:r>
    </w:p>
    <w:p>
      <w:pPr>
        <w:pStyle w:val="FirstParagraph"/>
      </w:pPr>
      <w:r>
        <w:t xml:space="preserve">The discussion contextualizes the findings within broader national and global trends in psychiatric care. In Australia, psychiatrists are often seen as key stakeholders in public health policy, yet their role is frequently under-resourced compared to other medical specialties. In Brisbane, this challenge is compounded by urban-specific factors such as housing insecurity and workplace stress among young professionals. The study argues that psychiatrists must collaborate with multidisciplinary teams—including psychologists, social workers, and general practitioners—to provide holistic care. Furthermore, the integration of Indigenous mental health frameworks into psychiatric practice in Brisbane is identified as a critical step toward addressing historical inequities.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psychiatrists in Australia Brisbane as both clinical practitioners and advocates for systemic change. Their work is vital in addressing the mental health needs of a diverse urban population while navigating complex healthcare policies and resource constraints. The findings call for increased investment in psychiatric infrastructure, culturally responsive training programs, and community-led initiatives to ensure that mental health care remains accessible and equitable in Brisbane. As Australia’s mental health landscape continues to evolve, psychiatrists will remain central to shaping a resilient public health system in this rapidly growing city.</w:t>
      </w:r>
    </w:p>
    <w:bookmarkEnd w:id="26"/>
    <w:bookmarkStart w:id="27" w:name="references"/>
    <w:p>
      <w:pPr>
        <w:pStyle w:val="Heading2"/>
      </w:pPr>
      <w:r>
        <w:t xml:space="preserve">References</w:t>
      </w:r>
    </w:p>
    <w:p>
      <w:pPr>
        <w:numPr>
          <w:ilvl w:val="0"/>
          <w:numId w:val="1001"/>
        </w:numPr>
        <w:pStyle w:val="Compact"/>
      </w:pPr>
      <w:r>
        <w:t xml:space="preserve">Australian Institute of Health and Welfare (AIHW). (2023).</w:t>
      </w:r>
      <w:r>
        <w:t xml:space="preserve"> </w:t>
      </w:r>
      <w:r>
        <w:rPr>
          <w:iCs/>
          <w:i/>
        </w:rPr>
        <w:t xml:space="preserve">Mental Health and Wellbeing in Australia: A Report on Queensland.</w:t>
      </w:r>
    </w:p>
    <w:p>
      <w:pPr>
        <w:numPr>
          <w:ilvl w:val="0"/>
          <w:numId w:val="1001"/>
        </w:numPr>
        <w:pStyle w:val="Compact"/>
      </w:pPr>
      <w:r>
        <w:t xml:space="preserve">Australian Bureau of Statistics (ABS). (2021).</w:t>
      </w:r>
      <w:r>
        <w:t xml:space="preserve"> </w:t>
      </w:r>
      <w:r>
        <w:rPr>
          <w:iCs/>
          <w:i/>
        </w:rPr>
        <w:t xml:space="preserve">Population and Housing Census: Brisbane Statistical Area.</w:t>
      </w:r>
    </w:p>
    <w:p>
      <w:pPr>
        <w:numPr>
          <w:ilvl w:val="0"/>
          <w:numId w:val="1001"/>
        </w:numPr>
        <w:pStyle w:val="Compact"/>
      </w:pPr>
      <w:r>
        <w:t xml:space="preserve">Royal Australian and New Zealand College of Psychiatrists. (2022).</w:t>
      </w:r>
      <w:r>
        <w:t xml:space="preserve"> </w:t>
      </w:r>
      <w:r>
        <w:rPr>
          <w:iCs/>
          <w:i/>
        </w:rPr>
        <w:t xml:space="preserve">Cultural Competence in Psychiatry: A Guide for Practitioners.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Psychiatrists in Brisbane</w:t>
      </w:r>
      <w:r>
        <w:br/>
      </w:r>
      <w:r>
        <w:rPr>
          <w:bCs/>
          <w:b/>
        </w:rPr>
        <w:t xml:space="preserve">Appendix B:</w:t>
      </w:r>
      <w:r>
        <w:t xml:space="preserve"> </w:t>
      </w:r>
      <w:r>
        <w:t xml:space="preserve">Summary of Telehealth Adoption Rates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Australia Brisbane</dc:title>
  <dc:creator/>
  <dc:language>en</dc:language>
  <cp:keywords/>
  <dcterms:created xsi:type="dcterms:W3CDTF">2026-07-21T07:29:30Z</dcterms:created>
  <dcterms:modified xsi:type="dcterms:W3CDTF">2026-07-21T07:29:30Z</dcterms:modified>
</cp:coreProperties>
</file>

<file path=docProps/custom.xml><?xml version="1.0" encoding="utf-8"?>
<Properties xmlns="http://schemas.openxmlformats.org/officeDocument/2006/custom-properties" xmlns:vt="http://schemas.openxmlformats.org/officeDocument/2006/docPropsVTypes"/>
</file>