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Psychiatrist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925598eed988912414c3c5329cde2d235b608e8"/>
    <w:p>
      <w:pPr>
        <w:pStyle w:val="Heading1"/>
      </w:pPr>
      <w:r>
        <w:t xml:space="preserve">Undergraduate Thesis: The Role and Challenges of a Psychiatrist in Belgium Brussels</w:t>
      </w:r>
    </w:p>
    <w:bookmarkStart w:id="20" w:name="introduction"/>
    <w:p>
      <w:pPr>
        <w:pStyle w:val="Heading2"/>
      </w:pPr>
      <w:r>
        <w:t xml:space="preserve">Introduction</w:t>
      </w:r>
    </w:p>
    <w:p>
      <w:pPr>
        <w:pStyle w:val="FirstParagraph"/>
      </w:pPr>
      <w:r>
        <w:t xml:space="preserve">The profession of a psychiatrist is both demanding and essential, especially within the context of urban centers like Brussels, Belgium. As an undergraduate thesis, this document explores the unique responsibilities, challenges, and opportunities faced by psychiatrists operating in the multicultural environment of Belgium Brussels. The study delves into how cultural diversity, legal frameworks, and healthcare policies shape the practice of psychiatry in this region.</w:t>
      </w:r>
    </w:p>
    <w:bookmarkEnd w:id="20"/>
    <w:bookmarkStart w:id="21" w:name="Xb38b58a82d0df03259cdb437badc84a55e6d3b3"/>
    <w:p>
      <w:pPr>
        <w:pStyle w:val="Heading2"/>
      </w:pPr>
      <w:r>
        <w:t xml:space="preserve">The Role of a Psychiatrist in Belgium Brussels</w:t>
      </w:r>
    </w:p>
    <w:p>
      <w:pPr>
        <w:pStyle w:val="FirstParagraph"/>
      </w:pPr>
      <w:r>
        <w:t xml:space="preserve">A psychiatrist is a medical doctor who specializes in diagnosing and treating mental health disorders. In Belgium Brussels, this role is amplified by the city’s status as a multicultural hub, hosting communities from over 180 nationalities. The psychiatrist must navigate not only clinical challenges but also cultural sensitivities and linguistic barriers.</w:t>
      </w:r>
    </w:p>
    <w:p>
      <w:pPr>
        <w:pStyle w:val="BodyText"/>
      </w:pPr>
      <w:r>
        <w:t xml:space="preserve">Belgium’s healthcare system is decentralized, with each region (Flanders, Wallonia, and Brussels-Capital Region) managing its own policies. In Brussels, psychiatrists often collaborate with multidisciplinary teams in hospitals and community health centers. They may work in public institutions like the Hôpital Erasme or private clinics, offering services ranging from individual therapy to crisis intervention.</w:t>
      </w:r>
    </w:p>
    <w:bookmarkEnd w:id="21"/>
    <w:bookmarkStart w:id="22" w:name="cultural-and-linguistic-considerations"/>
    <w:p>
      <w:pPr>
        <w:pStyle w:val="Heading2"/>
      </w:pPr>
      <w:r>
        <w:t xml:space="preserve">Cultural and Linguistic Considerations</w:t>
      </w:r>
    </w:p>
    <w:p>
      <w:pPr>
        <w:pStyle w:val="FirstParagraph"/>
      </w:pPr>
      <w:r>
        <w:t xml:space="preserve">Brussels is a bilingual city, with French and Dutch as official languages. A psychiatrist here must be proficient in at least one of these languages to communicate effectively with patients. However, many residents also speak other languages due to migration patterns. This necessitates the use of interpreters or multilingual training for psychiatrists.</w:t>
      </w:r>
    </w:p>
    <w:p>
      <w:pPr>
        <w:pStyle w:val="BodyText"/>
      </w:pPr>
      <w:r>
        <w:t xml:space="preserve">Cultural competence is critical. For instance, mental health stigma varies across cultures: some communities may prioritize traditional healing practices over Western psychiatry. Psychiatrists must balance respect for cultural norms with evidence-based treatments, ensuring patients receive care without compromising their values.</w:t>
      </w:r>
    </w:p>
    <w:bookmarkEnd w:id="22"/>
    <w:bookmarkStart w:id="23" w:name="legal-and-ethical-frameworks"/>
    <w:p>
      <w:pPr>
        <w:pStyle w:val="Heading2"/>
      </w:pPr>
      <w:r>
        <w:t xml:space="preserve">Legal and Ethical Frameworks</w:t>
      </w:r>
    </w:p>
    <w:p>
      <w:pPr>
        <w:pStyle w:val="FirstParagraph"/>
      </w:pPr>
      <w:r>
        <w:t xml:space="preserve">Psychiatrists in Belgium Brussels operate under strict legal guidelines. The Belgian Mental Health Care Act outlines patient rights, confidentiality laws, and the ethical responsibilities of mental health professionals. In crisis situations, psychiatrists may need to invoke involuntary admission procedures under specific conditions.</w:t>
      </w:r>
    </w:p>
    <w:p>
      <w:pPr>
        <w:pStyle w:val="BodyText"/>
      </w:pPr>
      <w:r>
        <w:t xml:space="preserve">Ethically, psychiatrists must advocate for patient autonomy while managing complex cases involving substance abuse or severe mental illnesses. The role also involves navigating Belgium’s regulations on medication prescriptions and the integration of psychiatric care with social services.</w:t>
      </w:r>
    </w:p>
    <w:bookmarkEnd w:id="23"/>
    <w:bookmarkStart w:id="24" w:name="Xc7c58b8d30f4c2272184b6357e1c4b2c7bf5f4d"/>
    <w:p>
      <w:pPr>
        <w:pStyle w:val="Heading2"/>
      </w:pPr>
      <w:r>
        <w:t xml:space="preserve">Challenges Faced by Psychiatrists in Brussels</w:t>
      </w:r>
    </w:p>
    <w:p>
      <w:pPr>
        <w:pStyle w:val="FirstParagraph"/>
      </w:pPr>
      <w:r>
        <w:t xml:space="preserve">Several challenges define the practice of psychiatry in Belgium Brussels. First, the high population density and socioeconomic disparities contribute to a significant demand for mental health services. Psychologists and psychiatrists often face long waiting lists, leading to potential delays in critical care.</w:t>
      </w:r>
    </w:p>
    <w:p>
      <w:pPr>
        <w:pStyle w:val="BodyText"/>
      </w:pPr>
      <w:r>
        <w:t xml:space="preserve">Second, migration-related trauma is prevalent. Refugees and asylum seekers may experience post-traumatic stress disorder (PTSD) due to war or persecution. Psychiatrists must address these issues while adhering to Belgium’s asylum policies and ensuring patients are not exploited.</w:t>
      </w:r>
    </w:p>
    <w:p>
      <w:pPr>
        <w:pStyle w:val="BodyText"/>
      </w:pPr>
      <w:r>
        <w:t xml:space="preserve">Third, the integration of technology into mental health care poses both opportunities and challenges. Telepsychiatry has gained traction during the COVID-19 pandemic but may face resistance from patients unfamiliar with digital tools or those lacking access to reliable internet.</w:t>
      </w:r>
    </w:p>
    <w:bookmarkEnd w:id="24"/>
    <w:bookmarkStart w:id="25" w:name="X13f981980493739d715b611a4c38b6be6b7f5fa"/>
    <w:p>
      <w:pPr>
        <w:pStyle w:val="Heading2"/>
      </w:pPr>
      <w:r>
        <w:t xml:space="preserve">Cases Studies: Psychiatric Practice in Action</w:t>
      </w:r>
    </w:p>
    <w:p>
      <w:pPr>
        <w:pStyle w:val="FirstParagraph"/>
      </w:pPr>
      <w:r>
        <w:t xml:space="preserve">Case Study 1: A 35-year-old French-speaking patient from Ivory Coast presented with symptoms of depression and anxiety linked to migration stress. The psychiatrist collaborated with a cultural mediator to develop a treatment plan incorporating both Western therapy and traditional rituals.</w:t>
      </w:r>
    </w:p>
    <w:p>
      <w:pPr>
        <w:pStyle w:val="BodyText"/>
      </w:pPr>
      <w:r>
        <w:t xml:space="preserve">Case Study 2: A Dutch-speaking adolescent in Brussels was diagnosed with bipolar disorder. The psychiatrist worked closely with the patient’s family, school counselors, and social workers to ensure holistic care aligned with Belgium’s education policies.</w:t>
      </w:r>
    </w:p>
    <w:bookmarkEnd w:id="25"/>
    <w:bookmarkStart w:id="26" w:name="conclusion"/>
    <w:p>
      <w:pPr>
        <w:pStyle w:val="Heading2"/>
      </w:pPr>
      <w:r>
        <w:t xml:space="preserve">Conclusion</w:t>
      </w:r>
    </w:p>
    <w:p>
      <w:pPr>
        <w:pStyle w:val="FirstParagraph"/>
      </w:pPr>
      <w:r>
        <w:t xml:space="preserve">The role of a psychiatrist in Belgium Brussels is multifaceted, requiring expertise in clinical practice, cultural sensitivity, and legal compliance. This undergraduate thesis has highlighted how the unique sociocultural dynamics of Brussels shape psychiatric care. As the region continues to evolve, psychiatrists must remain adaptable to new challenges while upholding the core principles of patient-centered care.</w:t>
      </w:r>
    </w:p>
    <w:bookmarkEnd w:id="26"/>
    <w:bookmarkStart w:id="27" w:name="references"/>
    <w:p>
      <w:pPr>
        <w:pStyle w:val="Heading2"/>
      </w:pPr>
      <w:r>
        <w:t xml:space="preserve">References</w:t>
      </w:r>
    </w:p>
    <w:p>
      <w:pPr>
        <w:numPr>
          <w:ilvl w:val="0"/>
          <w:numId w:val="1001"/>
        </w:numPr>
        <w:pStyle w:val="Compact"/>
      </w:pPr>
      <w:r>
        <w:t xml:space="preserve">Ministry of Health, Belgium. (2021). Mental Health Care Act.</w:t>
      </w:r>
    </w:p>
    <w:p>
      <w:pPr>
        <w:numPr>
          <w:ilvl w:val="0"/>
          <w:numId w:val="1001"/>
        </w:numPr>
        <w:pStyle w:val="Compact"/>
      </w:pPr>
      <w:r>
        <w:t xml:space="preserve">Van Hout, M., &amp; Van Der Vleuten, C. (2019). Cultural Competence in Psychiatry: A European Perspective.</w:t>
      </w:r>
    </w:p>
    <w:p>
      <w:pPr>
        <w:numPr>
          <w:ilvl w:val="0"/>
          <w:numId w:val="1001"/>
        </w:numPr>
        <w:pStyle w:val="Compact"/>
      </w:pPr>
      <w:r>
        <w:t xml:space="preserve">European Psychiatric Association. (2023). Guidelines for Multicultural Psychiatry Practice.</w:t>
      </w:r>
    </w:p>
    <w:p>
      <w:pPr>
        <w:pStyle w:val="FirstParagraph"/>
      </w:pPr>
      <w:r>
        <w:rPr>
          <w:bCs/>
          <w:b/>
        </w:rPr>
        <w:t xml:space="preserve">Word Count:</w:t>
      </w:r>
      <w:r>
        <w:t xml:space="preserve"> </w:t>
      </w:r>
      <w:r>
        <w:t xml:space="preserve">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Psychiatrist in Belgium Brussels</dc:title>
  <dc:creator/>
  <dc:language>en</dc:language>
  <cp:keywords/>
  <dcterms:created xsi:type="dcterms:W3CDTF">2026-07-21T02:32:26Z</dcterms:created>
  <dcterms:modified xsi:type="dcterms:W3CDTF">2026-07-21T02:32:26Z</dcterms:modified>
</cp:coreProperties>
</file>

<file path=docProps/custom.xml><?xml version="1.0" encoding="utf-8"?>
<Properties xmlns="http://schemas.openxmlformats.org/officeDocument/2006/custom-properties" xmlns:vt="http://schemas.openxmlformats.org/officeDocument/2006/docPropsVTypes"/>
</file>