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cc2d92c01402e2e4dd6bc3993b2f9d260f5ca4c"/>
    <w:p>
      <w:pPr>
        <w:pStyle w:val="Heading1"/>
      </w:pPr>
      <w:r>
        <w:t xml:space="preserve">Undergraduate Thesis: The Role of Psychiatrists in Colombia Bogotá</w:t>
      </w:r>
    </w:p>
    <w:bookmarkStart w:id="20" w:name="introduction"/>
    <w:p>
      <w:pPr>
        <w:pStyle w:val="Heading2"/>
      </w:pPr>
      <w:r>
        <w:t xml:space="preserve">Introduction</w:t>
      </w:r>
    </w:p>
    <w:p>
      <w:pPr>
        <w:pStyle w:val="FirstParagraph"/>
      </w:pPr>
      <w:r>
        <w:t xml:space="preserve">This Undergraduate Thesis explores the critical role of psychiatrists in addressing mental health challenges within the context of Colombia, specifically in Bogotá. As a major urban center, Bogotá faces unique social, economic, and political factors that influence mental health outcomes. The profession of psychiatry in this region is essential for diagnosing, treating, and preventing mental disorders amidst a backdrop of cultural diversity and systemic challenges.</w:t>
      </w:r>
    </w:p>
    <w:p>
      <w:pPr>
        <w:pStyle w:val="BodyText"/>
      </w:pPr>
      <w:r>
        <w:t xml:space="preserve">Colombia has long grappled with issues such as violence, displacement due to conflict, economic inequality, and substance abuse. These factors contribute to a growing demand for psychiatric services in Bogotá. This thesis aims to analyze the role of psychiatrists in this setting, their contributions to public health policies, and the challenges they face in delivering care.</w:t>
      </w:r>
    </w:p>
    <w:bookmarkEnd w:id="20"/>
    <w:bookmarkStart w:id="21" w:name="literature-review"/>
    <w:p>
      <w:pPr>
        <w:pStyle w:val="Heading2"/>
      </w:pPr>
      <w:r>
        <w:t xml:space="preserve">Literature Review</w:t>
      </w:r>
    </w:p>
    <w:p>
      <w:pPr>
        <w:pStyle w:val="FirstParagraph"/>
      </w:pPr>
      <w:r>
        <w:t xml:space="preserve">Mental health is a global concern, but its implications are particularly pronounced in regions with complex sociopolitical histories. Colombia’s civil conflict (1964–2016) left deep scars on the population, with over 7 million people displaced and countless others suffering from trauma-related disorders. In Bogotá, mental health services have evolved to address these needs, yet disparities persist in access to care.</w:t>
      </w:r>
    </w:p>
    <w:p>
      <w:pPr>
        <w:pStyle w:val="BodyText"/>
      </w:pPr>
      <w:r>
        <w:t xml:space="preserve">Psychiatrists in Colombia are trained through rigorous academic programs at institutions such as the Universidad Nacional de Colombia or Universidad Javeriana. These programs emphasize both clinical practice and cultural competence, given Bogotá’s multicultural population. However, studies indicate that only 20% of Colombians seek professional help for mental health issues due to stigma, cost, and limited availability of specialists.</w:t>
      </w:r>
    </w:p>
    <w:bookmarkEnd w:id="21"/>
    <w:bookmarkStart w:id="22" w:name="methodology"/>
    <w:p>
      <w:pPr>
        <w:pStyle w:val="Heading2"/>
      </w:pPr>
      <w:r>
        <w:t xml:space="preserve">Methodology</w:t>
      </w:r>
    </w:p>
    <w:p>
      <w:pPr>
        <w:pStyle w:val="FirstParagraph"/>
      </w:pPr>
      <w:r>
        <w:t xml:space="preserve">To examine the role of psychiatrists in Bogotá, this thesis employs a qualitative approach. Data was collected through interviews with practicing psychiatrists in Bogotá’s public and private healthcare systems. Additionally, secondary sources such as government reports from Colombia’s Ministry of Health and academic journals were analyzed to contextualize the findings.</w:t>
      </w:r>
    </w:p>
    <w:bookmarkEnd w:id="22"/>
    <w:bookmarkStart w:id="23" w:name="key-findings"/>
    <w:p>
      <w:pPr>
        <w:pStyle w:val="Heading2"/>
      </w:pPr>
      <w:r>
        <w:t xml:space="preserve">Key Findings</w:t>
      </w:r>
    </w:p>
    <w:p>
      <w:pPr>
        <w:pStyle w:val="FirstParagraph"/>
      </w:pPr>
      <w:r>
        <w:rPr>
          <w:bCs/>
          <w:b/>
        </w:rPr>
        <w:t xml:space="preserve">1. Addressing Cultural Barriers:</w:t>
      </w:r>
      <w:r>
        <w:t xml:space="preserve"> </w:t>
      </w:r>
      <w:r>
        <w:t xml:space="preserve">Psychiatrists in Bogotá often face the challenge of bridging cultural gaps between patients and mental health care. For example, traditional beliefs about mental illness as a spiritual issue can hinder adherence to psychiatric treatment. Culturally sensitive approaches, such as incorporating indigenous healing practices where appropriate, are increasingly emphasized.</w:t>
      </w:r>
    </w:p>
    <w:p>
      <w:pPr>
        <w:pStyle w:val="BodyText"/>
      </w:pPr>
      <w:r>
        <w:rPr>
          <w:bCs/>
          <w:b/>
        </w:rPr>
        <w:t xml:space="preserve">2. Public Health Contributions:</w:t>
      </w:r>
      <w:r>
        <w:t xml:space="preserve"> </w:t>
      </w:r>
      <w:r>
        <w:t xml:space="preserve">Psychiatrists in Bogotá play a pivotal role in public health initiatives. They collaborate with local authorities to implement programs targeting substance abuse and post-traumatic stress disorder (PTSD) among conflict-affected populations. The city’s mental health policy, "Salud Mental en Bogotá" (2020), highlights the need for community-based psychiatric care.</w:t>
      </w:r>
    </w:p>
    <w:p>
      <w:pPr>
        <w:pStyle w:val="BodyText"/>
      </w:pPr>
      <w:r>
        <w:rPr>
          <w:bCs/>
          <w:b/>
        </w:rPr>
        <w:t xml:space="preserve">3. Challenges in Access:</w:t>
      </w:r>
      <w:r>
        <w:t xml:space="preserve"> </w:t>
      </w:r>
      <w:r>
        <w:t xml:space="preserve">Despite progress, access to psychiatric services remains uneven. Rural areas near Bogotá often lack specialized facilities, while urban centers experience overcrowded clinics. Financial constraints further limit care, as many Colombians rely on public health systems with long wait times.</w:t>
      </w:r>
    </w:p>
    <w:bookmarkEnd w:id="23"/>
    <w:bookmarkStart w:id="24" w:name="case-studies"/>
    <w:p>
      <w:pPr>
        <w:pStyle w:val="Heading2"/>
      </w:pPr>
      <w:r>
        <w:t xml:space="preserve">Case Studies</w:t>
      </w:r>
    </w:p>
    <w:p>
      <w:pPr>
        <w:pStyle w:val="FirstParagraph"/>
      </w:pPr>
      <w:r>
        <w:rPr>
          <w:bCs/>
          <w:b/>
        </w:rPr>
        <w:t xml:space="preserve">Casos de Estudio 1: Integrated Care in Bogotá’s Public Hospitals</w:t>
      </w:r>
      <w:r>
        <w:br/>
      </w:r>
      <w:r>
        <w:t xml:space="preserve">The Hospital de las Américas in Bogotá has implemented an integrated care model where psychiatrists work alongside primary care physicians. This approach ensures that patients receive holistic treatment for conditions like depression and anxiety, reducing the stigma associated with mental health.</w:t>
      </w:r>
    </w:p>
    <w:p>
      <w:pPr>
        <w:pStyle w:val="BodyText"/>
      </w:pPr>
      <w:r>
        <w:rPr>
          <w:bCs/>
          <w:b/>
        </w:rPr>
        <w:t xml:space="preserve">Casos de Estudio 2: Trauma Care for Displaced Populations</w:t>
      </w:r>
      <w:r>
        <w:br/>
      </w:r>
      <w:r>
        <w:t xml:space="preserve">Psychiatrists in Bogotá have spearheaded trauma-focused therapies for internally displaced persons (IDPs). Programs such as "Vida en Paz" (Life in Peace) use cognitive-behavioral therapy to help IDPs process trauma, demonstrating the adaptability of psychiatric practices to local needs.</w:t>
      </w:r>
    </w:p>
    <w:bookmarkEnd w:id="24"/>
    <w:bookmarkStart w:id="25" w:name="discussion"/>
    <w:p>
      <w:pPr>
        <w:pStyle w:val="Heading2"/>
      </w:pPr>
      <w:r>
        <w:t xml:space="preserve">Discussion</w:t>
      </w:r>
    </w:p>
    <w:p>
      <w:pPr>
        <w:pStyle w:val="FirstParagraph"/>
      </w:pPr>
      <w:r>
        <w:t xml:space="preserve">The role of psychiatrists in Bogotá extends beyond clinical practice; they are integral to shaping mental health policies and fostering community resilience. However, systemic challenges such as funding shortages and stigma must be addressed to maximize their impact. The findings underscore the need for increased investment in psychiatric education, infrastructure, and public awareness campaigns.</w:t>
      </w:r>
    </w:p>
    <w:p>
      <w:pPr>
        <w:pStyle w:val="BodyText"/>
      </w:pPr>
      <w:r>
        <w:t xml:space="preserve">Colombia’s post-conflict context presents both challenges and opportunities for psychiatrists in Bogotá. By leveraging cultural insights and collaborating with multidisciplinary teams, they can bridge gaps in care and promote mental well-being across diverse populations.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psychiatrists in Colombia’s capital city. Their work is vital to addressing the mental health crisis exacerbated by decades of conflict and inequality. As Bogotá continues to evolve, psychiatrists must remain at the forefront of innovation and advocacy, ensuring that mental health care becomes accessible, equitable, and culturally responsive.</w:t>
      </w:r>
    </w:p>
    <w:bookmarkEnd w:id="26"/>
    <w:bookmarkStart w:id="27" w:name="references"/>
    <w:p>
      <w:pPr>
        <w:pStyle w:val="Heading2"/>
      </w:pPr>
      <w:r>
        <w:t xml:space="preserve">References</w:t>
      </w:r>
    </w:p>
    <w:p>
      <w:pPr>
        <w:numPr>
          <w:ilvl w:val="0"/>
          <w:numId w:val="1001"/>
        </w:numPr>
        <w:pStyle w:val="Compact"/>
      </w:pPr>
      <w:r>
        <w:t xml:space="preserve">Ministerio de Salud y Protección Social de Colombia. (2020). *Salud Mental en Bogotá: Plan Estratégico 2021-2030.*</w:t>
      </w:r>
    </w:p>
    <w:p>
      <w:pPr>
        <w:numPr>
          <w:ilvl w:val="0"/>
          <w:numId w:val="1001"/>
        </w:numPr>
        <w:pStyle w:val="Compact"/>
      </w:pPr>
      <w:r>
        <w:t xml:space="preserve">Cárdenas, R., &amp; Restrepo, A. (2018). *Mental Health and the Colombian Conflict: A Sociocultural Perspective.* Journal of Latin American Psychiatry.</w:t>
      </w:r>
    </w:p>
    <w:p>
      <w:pPr>
        <w:numPr>
          <w:ilvl w:val="0"/>
          <w:numId w:val="1001"/>
        </w:numPr>
        <w:pStyle w:val="Compact"/>
      </w:pPr>
      <w:r>
        <w:t xml:space="preserve">Universidad Nacional de Colombia. (2019). *Curriculum for Postgraduate Psychiatry Programs.*</w:t>
      </w:r>
    </w:p>
    <w:p>
      <w:pPr>
        <w:pStyle w:val="FirstParagraph"/>
      </w:pPr>
      <w:r>
        <w:rPr>
          <w:iCs/>
          <w:i/>
        </w:rPr>
        <w:t xml:space="preserve">This document was authored as part of an Undergraduate Thesis submitted to the Department of Psychology at the Universidad Nacional de Colombia in Bogotá, Colombia.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Colombia Bogotá</dc:title>
  <dc:creator/>
  <dc:language>en</dc:language>
  <cp:keywords/>
  <dcterms:created xsi:type="dcterms:W3CDTF">2026-07-21T11:47:09Z</dcterms:created>
  <dcterms:modified xsi:type="dcterms:W3CDTF">2026-07-21T11:47:09Z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