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7ed52e96de6a571c87b4adfe0840103ce7cada0"/>
    <w:p>
      <w:pPr>
        <w:pStyle w:val="Heading1"/>
      </w:pPr>
      <w:r>
        <w:t xml:space="preserve">Undergraduate Thesis: The Role of Psychiatrists in Colombia Medellín</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Colombia, specifically in Medellín. Given the unique socio-cultural and historical dynamics of Medellín, this study examines how psychiatrists contribute to public health, community well-being, and systemic reforms. The document analyzes current practices, challenges faced by mental health professionals, and opportunities for innovation in a region marked by both resilience and adversity. By focusing on Colombia Medellín as a case study, the thesis underscores the importance of integrating psychiatric care into broader healthcare frameworks.</w:t>
      </w:r>
    </w:p>
    <w:bookmarkEnd w:id="20"/>
    <w:bookmarkStart w:id="21" w:name="introduction"/>
    <w:p>
      <w:pPr>
        <w:pStyle w:val="Heading2"/>
      </w:pPr>
      <w:r>
        <w:t xml:space="preserve">Introduction</w:t>
      </w:r>
    </w:p>
    <w:p>
      <w:pPr>
        <w:pStyle w:val="FirstParagraph"/>
      </w:pPr>
      <w:r>
        <w:t xml:space="preserve">Colombia, a country with diverse cultural and geographical landscapes, faces significant mental health challenges exacerbated by historical conflicts, socioeconomic disparities, and environmental factors. Medellín, the capital of Antioquia department in Colombia Medellín, has emerged as a city of transformation after decades of violence associated with drug trafficking and organized crime. Despite progress in urban development and social programs, mental health remains an underaddressed priority. This Undergraduate Thesis investigates how psychiatrists in Colombia Medellín navigate these complexities to provide care, advocate for policy changes, and foster community resilience.</w:t>
      </w:r>
    </w:p>
    <w:p>
      <w:pPr>
        <w:pStyle w:val="BodyText"/>
      </w:pPr>
      <w:r>
        <w:t xml:space="preserve">The role of a psychiatrist is multifaceted: they diagnose mental disorders, prescribe medication, conduct therapy, and collaborate with multidisciplinary teams. However, in Medellín’s context—a city where poverty rates remain high and access to healthcare is uneven—the work of psychiatrists extends beyond clinical settings. They are often at the forefront of addressing trauma related to violence, substance abuse epidemics (such as those linked to fentanyl or cocaine), and the psychological impact of displacement due to conflict.</w:t>
      </w:r>
    </w:p>
    <w:bookmarkEnd w:id="21"/>
    <w:bookmarkStart w:id="22" w:name="literature-review"/>
    <w:p>
      <w:pPr>
        <w:pStyle w:val="Heading2"/>
      </w:pPr>
      <w:r>
        <w:t xml:space="preserve">Literature Review</w:t>
      </w:r>
    </w:p>
    <w:p>
      <w:pPr>
        <w:pStyle w:val="FirstParagraph"/>
      </w:pPr>
      <w:r>
        <w:t xml:space="preserve">Recent studies highlight the growing mental health crisis in Colombia, with Medellín being a focal point. According to the Colombian Ministry of Health (Ministerio de Salud y Protección Social), over 30% of Colombians experience mental disorders at some point in their lives. In Medellín, research by Universidad de Antioquia (2022) found that post-traumatic stress disorder (PTSD), depression, and anxiety are prevalent among residents with histories of exposure to violence or socioeconomic marginalization.</w:t>
      </w:r>
    </w:p>
    <w:p>
      <w:pPr>
        <w:pStyle w:val="BodyText"/>
      </w:pPr>
      <w:r>
        <w:t xml:space="preserve">The work of psychiatrists in Colombia Medellín is influenced by cultural factors. For instance, stigmatization around mental illness persists in some communities, leading to underreporting and delayed treatment. Additionally, the lack of psychiatric specialists per capita compared to developed nations creates a strain on healthcare systems. A 2021 report by the Pan American Health Organization (PAHO) noted that Colombia has only 0.8 psychiatrists per 100,000 people—a rate significantly lower than neighboring countries like Chile or Peru.</w:t>
      </w:r>
    </w:p>
    <w:p>
      <w:pPr>
        <w:pStyle w:val="BodyText"/>
      </w:pPr>
      <w:r>
        <w:t xml:space="preserve">However, Medellín has seen innovative initiatives aimed at improving mental health outcomes. The city’s "Medellín Social Urbanism" program integrates mental health services into community centers, public schools, and shelters for displaced persons. Psychiatrists in this framework collaborate with social workers, educators, and policymakers to create holistic care models tailored to Medellín’s unique needs.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data from academic journals, government reports, and interviews with psychiatrists practicing in Medellín. The analysis focuses on three key areas: 1) the clinical and social roles of psychiatrists in Medellín; 2) systemic challenges such as resource allocation and stigma; and 3) opportunities for interdisciplinary collaboration.</w:t>
      </w:r>
    </w:p>
    <w:p>
      <w:pPr>
        <w:pStyle w:val="BodyText"/>
      </w:pPr>
      <w:r>
        <w:t xml:space="preserve">Data was collected from peer-reviewed articles, case studies published by the Universidad Nacional de Colombia, and interviews conducted with three licensed psychiatrists in Medellín. These professionals provided insights into their daily practices, patient demographics, and the impact of urban policies on mental health.</w:t>
      </w:r>
    </w:p>
    <w:bookmarkEnd w:id="23"/>
    <w:bookmarkStart w:id="24" w:name="findings"/>
    <w:p>
      <w:pPr>
        <w:pStyle w:val="Heading2"/>
      </w:pPr>
      <w:r>
        <w:t xml:space="preserve">Findings</w:t>
      </w:r>
    </w:p>
    <w:p>
      <w:pPr>
        <w:pStyle w:val="FirstParagraph"/>
      </w:pPr>
      <w:r>
        <w:t xml:space="preserve">The analysis reveals that psychiatrists in Colombia Medellín are deeply embedded in both clinical and community-based initiatives. For example, many practitioners work with displaced populations, offering trauma-informed care to individuals affected by the decades-long armed conflict. Additionally, psychiatrists collaborate with local NGOs to provide free mental health workshops in marginalized neighborhoods.</w:t>
      </w:r>
    </w:p>
    <w:p>
      <w:pPr>
        <w:pStyle w:val="BodyText"/>
      </w:pPr>
      <w:r>
        <w:t xml:space="preserve">Despite these efforts, systemic barriers persist. One psychiatrist interviewed noted that "the lack of funding for psychiatric services in Medellín means we often have to prioritize cases based on severity rather than need." This reflects a broader issue: Colombia’s healthcare system struggles to allocate sufficient resources to mental health, even as demand increases.</w:t>
      </w:r>
    </w:p>
    <w:p>
      <w:pPr>
        <w:pStyle w:val="BodyText"/>
      </w:pPr>
      <w:r>
        <w:t xml:space="preserve">However, there are promising developments. The integration of telepsychiatry in Medellín has expanded access for patients in remote areas of Antioquia. Similarly, the city’s emphasis on "green corridors" and urban green spaces has been linked to improved mental health outcomes, a trend that psychiatrists have advocated for in public policy discussions.</w:t>
      </w:r>
    </w:p>
    <w:bookmarkEnd w:id="24"/>
    <w:bookmarkStart w:id="25" w:name="discussion"/>
    <w:p>
      <w:pPr>
        <w:pStyle w:val="Heading2"/>
      </w:pPr>
      <w:r>
        <w:t xml:space="preserve">Discussion</w:t>
      </w:r>
    </w:p>
    <w:p>
      <w:pPr>
        <w:pStyle w:val="FirstParagraph"/>
      </w:pPr>
      <w:r>
        <w:t xml:space="preserve">The findings underscore the pivotal role of psychiatrists in Colombia Medellín as both healers and advocates. Their work is not limited to hospitals but extends to schools, shelters, and community centers—spaces where mental health intersects with social equity. Yet, the challenges they face reflect broader structural inequalities in Colombia’s healthcare system.</w:t>
      </w:r>
    </w:p>
    <w:p>
      <w:pPr>
        <w:pStyle w:val="BodyText"/>
      </w:pPr>
      <w:r>
        <w:t xml:space="preserve">The thesis also highlights the importance of cultural competence in psychiatric practice. In Medellín, where indigenous communities and Afro-Colombian populations are disproportionately affected by poverty and violence, psychiatrists must navigate complex cultural dynamics to provide effective care. This requires training beyond clinical skills, including understanding local beliefs about mental health and trauma.</w:t>
      </w:r>
    </w:p>
    <w:p>
      <w:pPr>
        <w:pStyle w:val="BodyText"/>
      </w:pPr>
      <w:r>
        <w:t xml:space="preserve">Finally, the document argues for increased investment in psychiatric education and infrastructure in Colombia Medellín. By addressing the shortage of specialists and improving access to care, the city can reduce mental health disparities and build a more resilient population.</w:t>
      </w:r>
    </w:p>
    <w:bookmarkEnd w:id="25"/>
    <w:bookmarkStart w:id="26" w:name="conclusion"/>
    <w:p>
      <w:pPr>
        <w:pStyle w:val="Heading2"/>
      </w:pPr>
      <w:r>
        <w:t xml:space="preserve">Conclusion</w:t>
      </w:r>
    </w:p>
    <w:p>
      <w:pPr>
        <w:pStyle w:val="FirstParagraph"/>
      </w:pPr>
      <w:r>
        <w:t xml:space="preserve">This Undergraduate Thesis concludes that psychiatrists in Colombia Medellín play an indispensable role in addressing mental health challenges shaped by the city’s history, culture, and social structures. Their work is a testament to both the resilience of individuals and the potential for systemic change through interdisciplinary collaboration. As Colombia continues to evolve, prioritizing mental health will be critical to ensuring that all citizens—especially those in Medellín—can thrive.</w:t>
      </w:r>
    </w:p>
    <w:p>
      <w:pPr>
        <w:pStyle w:val="BodyText"/>
      </w:pPr>
      <w:r>
        <w:t xml:space="preserve">Future research should explore longitudinal data on mental health trends in Medellín and evaluate the effectiveness of community-based psychiatric programs. By deepening our understanding of these issues, Colombia can move closer to a healthcare system that truly serves the needs of its people.</w:t>
      </w:r>
    </w:p>
    <w:bookmarkEnd w:id="26"/>
    <w:bookmarkStart w:id="27" w:name="references"/>
    <w:p>
      <w:pPr>
        <w:pStyle w:val="Heading2"/>
      </w:pPr>
      <w:r>
        <w:t xml:space="preserve">References</w:t>
      </w:r>
    </w:p>
    <w:p>
      <w:pPr>
        <w:numPr>
          <w:ilvl w:val="0"/>
          <w:numId w:val="1001"/>
        </w:numPr>
        <w:pStyle w:val="Compact"/>
      </w:pPr>
      <w:r>
        <w:t xml:space="preserve">Ministerio de Salud y Protección Social. (2021). *Informe Nacional de Salud Mental en Colombia*.</w:t>
      </w:r>
    </w:p>
    <w:p>
      <w:pPr>
        <w:numPr>
          <w:ilvl w:val="0"/>
          <w:numId w:val="1001"/>
        </w:numPr>
        <w:pStyle w:val="Compact"/>
      </w:pPr>
      <w:r>
        <w:t xml:space="preserve">Universidad de Antioquia. (2022). *Salud Mental y Violencia en Medellín: Un Estudio Transversal*.</w:t>
      </w:r>
    </w:p>
    <w:p>
      <w:pPr>
        <w:numPr>
          <w:ilvl w:val="0"/>
          <w:numId w:val="1001"/>
        </w:numPr>
        <w:pStyle w:val="Compact"/>
      </w:pPr>
      <w:r>
        <w:t xml:space="preserve">Pan American Health Organization (PAHO). (2021). *Mental Health in Latin America: Challenges and Innovations*.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Colombia Medellín</dc:title>
  <dc:creator/>
  <dc:language>en</dc:language>
  <cp:keywords/>
  <dcterms:created xsi:type="dcterms:W3CDTF">2026-07-23T23:13:29Z</dcterms:created>
  <dcterms:modified xsi:type="dcterms:W3CDTF">2026-07-23T23:13:29Z</dcterms:modified>
</cp:coreProperties>
</file>

<file path=docProps/custom.xml><?xml version="1.0" encoding="utf-8"?>
<Properties xmlns="http://schemas.openxmlformats.org/officeDocument/2006/custom-properties" xmlns:vt="http://schemas.openxmlformats.org/officeDocument/2006/docPropsVTypes"/>
</file>