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4509f8fbc47b8008964596ce82f5670a85deb4"/>
    <w:p>
      <w:pPr>
        <w:pStyle w:val="Heading1"/>
      </w:pPr>
      <w:r>
        <w:t xml:space="preserve">Undergraduate Thesis: The Role of Psychiatrists in Germany Berlin</w:t>
      </w:r>
    </w:p>
    <w:bookmarkStart w:id="20" w:name="abstract"/>
    <w:p>
      <w:pPr>
        <w:pStyle w:val="Heading2"/>
      </w:pPr>
      <w:r>
        <w:t xml:space="preserve">Abstract</w:t>
      </w:r>
    </w:p>
    <w:p>
      <w:pPr>
        <w:pStyle w:val="FirstParagraph"/>
      </w:pPr>
      <w:r>
        <w:t xml:space="preserve">This Undergraduate Thesis explores the evolving role of psychiatrists in the context of mental health care delivery within Germany, with a specific focus on the city of Berlin. As a global hub for cultural diversity and innovation, Berlin presents unique challenges and opportunities for psychiatric professionals. This study examines how psychiatrists in Berlin navigate systemic healthcare policies, intercultural dynamics, and socio-political influences to address the mental health needs of an increasingly heterogeneous population. The findings highlight the critical importance of adapting psychiatric practices to the socio-cultural fabric of Germany’s capital while adhering to national standards.</w:t>
      </w:r>
    </w:p>
    <w:bookmarkEnd w:id="20"/>
    <w:bookmarkStart w:id="21" w:name="introduction"/>
    <w:p>
      <w:pPr>
        <w:pStyle w:val="Heading2"/>
      </w:pPr>
      <w:r>
        <w:t xml:space="preserve">Introduction</w:t>
      </w:r>
    </w:p>
    <w:p>
      <w:pPr>
        <w:pStyle w:val="FirstParagraph"/>
      </w:pPr>
      <w:r>
        <w:t xml:space="preserve">The role of a psychiatrist has traditionally centered on diagnosing, treating, and preventing mental health disorders through clinical interventions, psychotherapy, and pharmacological approaches. However, in Germany—particularly in Berlin—the profession demands additional competencies due to the city’s unique socio-political landscape. Berlin is not only the capital of Germany but also a melting pot of cultures, languages, and historical contexts that influence mental health outcomes. As such, psychiatrists operating in this environment must address not only clinical challenges but also cultural sensitivity, integration policies for immigrants, and the broader implications of mental health within Germany’s universal healthcare system.</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reviews, expert interviews with practicing psychiatrists in Berlin, and an analysis of public health reports. The primary objective is to identify how the role of psychiatrists in Germany’s capital diverges from other regions within the country. Data collection included semi-structured interviews with five licensed psychiatrists based in Berlin, focusing on their experiences with cultural diversity, policy frameworks (such as Germany’s Mental Health Act), and systemic challenges like workforce shortages. Secondary data sources include reports from the German Federal Ministry of Health and case studies on mental health care in urban environments.</w:t>
      </w:r>
    </w:p>
    <w:bookmarkEnd w:id="22"/>
    <w:bookmarkStart w:id="23" w:name="findings"/>
    <w:p>
      <w:pPr>
        <w:pStyle w:val="Heading2"/>
      </w:pPr>
      <w:r>
        <w:t xml:space="preserve">Findings</w:t>
      </w:r>
    </w:p>
    <w:p>
      <w:pPr>
        <w:pStyle w:val="FirstParagraph"/>
      </w:pPr>
      <w:r>
        <w:rPr>
          <w:bCs/>
          <w:b/>
        </w:rPr>
        <w:t xml:space="preserve">Cultural Competence and Diversity:</w:t>
      </w:r>
      <w:r>
        <w:t xml:space="preserve"> </w:t>
      </w:r>
      <w:r>
        <w:t xml:space="preserve">Berlin’s population is characterized by significant immigration from Eastern Europe, Africa, and the Middle East. Psychiatrists in the city report that cultural competence is a cornerstone of their practice. For example, one psychiatrist noted that understanding familial structures in non-Western cultures is critical for diagnosing conditions like depression or PTSD accurately.</w:t>
      </w:r>
    </w:p>
    <w:p>
      <w:pPr>
        <w:pStyle w:val="BodyText"/>
      </w:pPr>
      <w:r>
        <w:rPr>
          <w:bCs/>
          <w:b/>
        </w:rPr>
        <w:t xml:space="preserve">Systemic Challenges:</w:t>
      </w:r>
      <w:r>
        <w:t xml:space="preserve"> </w:t>
      </w:r>
      <w:r>
        <w:t xml:space="preserve">Despite Germany’s robust healthcare infrastructure, psychiatrists in Berlin face systemic barriers such as long waiting times for specialized care and limited access to psychosocial services. A 2023 report by the German Psychological Society highlighted that 40% of psychiatric clinics in Berlin operate below capacity due to staffing shortages.</w:t>
      </w:r>
    </w:p>
    <w:p>
      <w:pPr>
        <w:pStyle w:val="BodyText"/>
      </w:pPr>
      <w:r>
        <w:rPr>
          <w:bCs/>
          <w:b/>
        </w:rPr>
        <w:t xml:space="preserve">Innovative Approaches:</w:t>
      </w:r>
      <w:r>
        <w:t xml:space="preserve"> </w:t>
      </w:r>
      <w:r>
        <w:t xml:space="preserve">In response to these challenges, many psychiatrists in Berlin have integrated digital mental health tools (e.g., telepsychiatry) and community-based interventions. For instance, the integration of mindfulness practices and trauma-informed care has gained traction as a means of addressing the mental health needs of refugee populations.</w:t>
      </w:r>
    </w:p>
    <w:bookmarkEnd w:id="23"/>
    <w:bookmarkStart w:id="24" w:name="discussion"/>
    <w:p>
      <w:pPr>
        <w:pStyle w:val="Heading2"/>
      </w:pPr>
      <w:r>
        <w:t xml:space="preserve">Discussion</w:t>
      </w:r>
    </w:p>
    <w:p>
      <w:pPr>
        <w:pStyle w:val="FirstParagraph"/>
      </w:pPr>
      <w:r>
        <w:t xml:space="preserve">The findings underscore the dual role of psychiatrists in Germany Berlin: they are both clinicians and cultural mediators. While national policies such as the German Mental Health Act (PsychKG) provide a framework for psychiatric care, local conditions in Berlin necessitate flexibility and innovation. For example, psychiatrists must balance adherence to evidence-based treatments with the need to address stigma surrounding mental health in immigrant communities.</w:t>
      </w:r>
    </w:p>
    <w:p>
      <w:pPr>
        <w:pStyle w:val="BodyText"/>
      </w:pPr>
      <w:r>
        <w:t xml:space="preserve">Moreover, the thesis highlights how Berlin’s status as a political and cultural epicenter shapes psychiatric practice. The city’s history of division (e.g., the Cold War) and recent social movements (e.g., climate activism) have influenced collective mental health trends, requiring psychiatrists to stay attuned to societal shifts.</w:t>
      </w:r>
    </w:p>
    <w:bookmarkEnd w:id="24"/>
    <w:bookmarkStart w:id="25" w:name="conclusion"/>
    <w:p>
      <w:pPr>
        <w:pStyle w:val="Heading2"/>
      </w:pPr>
      <w:r>
        <w:t xml:space="preserve">Conclusion</w:t>
      </w:r>
    </w:p>
    <w:p>
      <w:pPr>
        <w:pStyle w:val="FirstParagraph"/>
      </w:pPr>
      <w:r>
        <w:t xml:space="preserve">In conclusion, this Undergraduate Thesis demonstrates that psychiatrists in Germany Berlin operate within a dynamic and complex environment. Their work is shaped by the city’s cultural diversity, systemic healthcare challenges, and evolving public health priorities. As Berlin continues to grow as a global city, the role of psychiatrists will remain pivotal in ensuring equitable access to mental health care while fostering resilience in an increasingly interconnected society.</w:t>
      </w:r>
    </w:p>
    <w:bookmarkEnd w:id="25"/>
    <w:bookmarkStart w:id="26" w:name="recommendations"/>
    <w:p>
      <w:pPr>
        <w:pStyle w:val="Heading2"/>
      </w:pPr>
      <w:r>
        <w:t xml:space="preserve">Recommendations</w:t>
      </w:r>
    </w:p>
    <w:p>
      <w:pPr>
        <w:numPr>
          <w:ilvl w:val="0"/>
          <w:numId w:val="1001"/>
        </w:numPr>
        <w:pStyle w:val="Compact"/>
      </w:pPr>
      <w:r>
        <w:t xml:space="preserve">Enhance intercultural training programs for psychiatric professionals in Berlin to better serve diverse patient populations.</w:t>
      </w:r>
    </w:p>
    <w:p>
      <w:pPr>
        <w:numPr>
          <w:ilvl w:val="0"/>
          <w:numId w:val="1001"/>
        </w:numPr>
        <w:pStyle w:val="Compact"/>
      </w:pPr>
      <w:r>
        <w:t xml:space="preserve">Increase funding for community-based mental health initiatives to reduce reliance on overburdened clinical systems.</w:t>
      </w:r>
    </w:p>
    <w:p>
      <w:pPr>
        <w:numPr>
          <w:ilvl w:val="0"/>
          <w:numId w:val="1001"/>
        </w:numPr>
        <w:pStyle w:val="Compact"/>
      </w:pPr>
      <w:r>
        <w:t xml:space="preserve">Promote interdisciplinary collaboration between psychiatrists, social workers, and policymakers to address systemic gaps in mental health care delivery.</w:t>
      </w:r>
    </w:p>
    <w:bookmarkEnd w:id="26"/>
    <w:bookmarkStart w:id="27" w:name="references"/>
    <w:p>
      <w:pPr>
        <w:pStyle w:val="Heading2"/>
      </w:pPr>
      <w:r>
        <w:t xml:space="preserve">References</w:t>
      </w:r>
    </w:p>
    <w:p>
      <w:pPr>
        <w:pStyle w:val="FirstParagraph"/>
      </w:pPr>
      <w:r>
        <w:t xml:space="preserve">Bundesministerium für Gesundheit. (2023). *Annual Report on Mental Health Care in Germany*. Berlin: Federal Ministry of Health.</w:t>
      </w:r>
      <w:r>
        <w:br/>
      </w:r>
      <w:r>
        <w:t xml:space="preserve">German Psychological Society. (2023). *Mental Health Challenges in Urban Settings*. Munich: DPSG Publications.</w:t>
      </w:r>
    </w:p>
    <w:bookmarkEnd w:id="27"/>
    <w:bookmarkStart w:id="28" w:name="appendix"/>
    <w:p>
      <w:pPr>
        <w:pStyle w:val="Heading2"/>
      </w:pPr>
      <w:r>
        <w:t xml:space="preserve">Appendix</w:t>
      </w:r>
    </w:p>
    <w:p>
      <w:pPr>
        <w:pStyle w:val="FirstParagraph"/>
      </w:pPr>
      <w:r>
        <w:t xml:space="preserve">Interview transcripts and statistical data used in this thesis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Germany Berlin</dc:title>
  <dc:creator/>
  <dc:language>en</dc:language>
  <cp:keywords/>
  <dcterms:created xsi:type="dcterms:W3CDTF">2026-07-21T04:06:06Z</dcterms:created>
  <dcterms:modified xsi:type="dcterms:W3CDTF">2026-07-21T04:06:06Z</dcterms:modified>
</cp:coreProperties>
</file>

<file path=docProps/custom.xml><?xml version="1.0" encoding="utf-8"?>
<Properties xmlns="http://schemas.openxmlformats.org/officeDocument/2006/custom-properties" xmlns:vt="http://schemas.openxmlformats.org/officeDocument/2006/docPropsVTypes"/>
</file>