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Context</w:t>
      </w:r>
    </w:p>
    <w:p>
      <w:pPr>
        <w:pStyle w:val="FirstParagraph"/>
      </w:pPr>
      <w:r>
        <w:t xml:space="preserve">```html</w:t>
      </w:r>
    </w:p>
    <w:bookmarkStart w:id="29" w:name="X0ee0b56e11bd161efcddfe7041f8810daaaf708"/>
    <w:p>
      <w:pPr>
        <w:pStyle w:val="Heading1"/>
      </w:pPr>
      <w:r>
        <w:t xml:space="preserve">Undergraduate Thesis: The Role of Psychiatrists in Malaysia's Kuala Lumpur Context</w:t>
      </w:r>
    </w:p>
    <w:bookmarkStart w:id="20" w:name="abstract"/>
    <w:p>
      <w:pPr>
        <w:pStyle w:val="Heading2"/>
      </w:pPr>
      <w:r>
        <w:t xml:space="preserve">Abstract</w:t>
      </w:r>
    </w:p>
    <w:p>
      <w:pPr>
        <w:pStyle w:val="FirstParagraph"/>
      </w:pPr>
      <w:r>
        <w:t xml:space="preserve">This Undergraduate Thesis explores the evolving role of Psychiatrists in addressing mental health challenges within Malaysia's capital city, Kuala Lumpur. As urbanization accelerates and societal pressures grow, the demand for psychiatric services has surged, necessitating a comprehensive analysis of how Psychiatrists adapt to meet these needs. This study focuses on the unique socio-cultural and infrastructural dynamics of Kuala Lumpur, examining the contributions of Psychiatrists to public health policies, clinical practices, and community well-being. By integrating insights from academic literature and local case studies, this thesis highlights both opportunities and challenges for Psychiatrists in Malaysia's most populous city.</w:t>
      </w:r>
    </w:p>
    <w:bookmarkEnd w:id="20"/>
    <w:bookmarkStart w:id="21" w:name="introduction"/>
    <w:p>
      <w:pPr>
        <w:pStyle w:val="Heading2"/>
      </w:pPr>
      <w:r>
        <w:t xml:space="preserve">Introduction</w:t>
      </w:r>
    </w:p>
    <w:p>
      <w:pPr>
        <w:pStyle w:val="FirstParagraph"/>
      </w:pPr>
      <w:r>
        <w:t xml:space="preserve">Mental health has become a critical priority in Malaysia's national healthcare agenda, with Kuala Lumpur serving as a focal point for policy implementation and service delivery. As the administrative and economic hub of the country, Kuala Lumpur presents a unique landscape for Psychiatrists, blending traditional cultural values with modern urban stressors such as work-related anxiety, social isolation, and substance abuse. This Undergraduate Thesis aims to analyze how Psychiatrists in Kuala Lumpur navigate these complexities while aligning with Malaysia's broader mental health strategies. The study will emphasize the intersection of clinical practice, research, and advocacy within the field of Psychiatry in this dynamic region.</w:t>
      </w:r>
    </w:p>
    <w:bookmarkEnd w:id="21"/>
    <w:bookmarkStart w:id="22" w:name="literature-review"/>
    <w:p>
      <w:pPr>
        <w:pStyle w:val="Heading2"/>
      </w:pPr>
      <w:r>
        <w:t xml:space="preserve">Literature Review</w:t>
      </w:r>
    </w:p>
    <w:p>
      <w:pPr>
        <w:pStyle w:val="FirstParagraph"/>
      </w:pPr>
      <w:r>
        <w:t xml:space="preserve">The role of Psychiatrists in Malaysia has historically been shaped by cultural perceptions of mental illness and limited healthcare infrastructure. However, recent decades have seen significant progress, driven by government initiatives like the National Mental Health Policy (2018) and increased awareness campaigns. In Kuala Lumpur, Psychiatrists operate within a network of public hospitals, private clinics, and academic institutions such as Universiti Kebangsaan Malaysia (UKM). Research indicates that urban areas like KL face higher prevalence rates of mental disorders due to factors such as poverty, overcrowding, and lifestyle changes. Studies by the Malaysian Ministry of Health highlight the need for Psychiatrists to adopt culturally sensitive approaches while integrating evidence-based treatments like cognitive-behavioral therapy (CBT) and pharmacotherapy.</w:t>
      </w:r>
    </w:p>
    <w:bookmarkEnd w:id="22"/>
    <w:bookmarkStart w:id="23" w:name="X094819fea1643cfe5d8e8dabf2f0008036655a2"/>
    <w:p>
      <w:pPr>
        <w:pStyle w:val="Heading2"/>
      </w:pPr>
      <w:r>
        <w:t xml:space="preserve">Case Study: Mental Health Landscape in Kuala Lumpur</w:t>
      </w:r>
    </w:p>
    <w:p>
      <w:pPr>
        <w:pStyle w:val="FirstParagraph"/>
      </w:pPr>
      <w:r>
        <w:t xml:space="preserve">Kuala Lumpur's mental health ecosystem is characterized by a mix of public and private services. Public hospitals such as Hospital Kuala Lumpur provide subsidized psychiatric care, while private facilities offer specialized treatments for conditions like bipolar disorder and schizophrenia. Psychiatrists in KL also collaborate with non-governmental organizations (NGOs) to address stigma and promote community-based interventions. For instance, the Mental Health Association of Malaysia (MHAM) works closely with Psychiatrists to organize public workshops on mental wellness. This section of the Undergraduate Thesis underscores the dual role of Psychiatrists as both clinical practitioners and advocates for systemic change in Malaysia's urban centers.</w:t>
      </w:r>
    </w:p>
    <w:bookmarkEnd w:id="23"/>
    <w:bookmarkStart w:id="24" w:name="X8934a918435e06757f91b9450b5fdeb3189aa4a"/>
    <w:p>
      <w:pPr>
        <w:pStyle w:val="Heading2"/>
      </w:pPr>
      <w:r>
        <w:t xml:space="preserve">Challenges Faced by Psychiatrists in Kuala Lumpur</w:t>
      </w:r>
    </w:p>
    <w:p>
      <w:pPr>
        <w:pStyle w:val="FirstParagraph"/>
      </w:pPr>
      <w:r>
        <w:t xml:space="preserve">Despite progress, Psychiatrists in Kuala Lumpur encounter significant challenges. These include a shortage of trained professionals, long waiting times for services, and the stigma surrounding mental health discussions. The fast-paced lifestyle of KL's residents often leads to delayed diagnoses and underutilization of psychiatric care. Additionally, resource allocation remains uneven, with rural areas receiving less attention compared to urban centers. This Undergraduate Thesis argues that addressing these issues requires intersectoral collaboration between the Ministry of Health, academic institutions like Universiti Teknologi Mara (UiTM), and private sector stakeholders.</w:t>
      </w:r>
    </w:p>
    <w:bookmarkEnd w:id="24"/>
    <w:bookmarkStart w:id="25" w:name="opportunities-for-innovation-and-growth"/>
    <w:p>
      <w:pPr>
        <w:pStyle w:val="Heading2"/>
      </w:pPr>
      <w:r>
        <w:t xml:space="preserve">Opportunities for Innovation and Growth</w:t>
      </w:r>
    </w:p>
    <w:p>
      <w:pPr>
        <w:pStyle w:val="FirstParagraph"/>
      </w:pPr>
      <w:r>
        <w:t xml:space="preserve">Kuala Lumpur's status as a global city offers unique opportunities for Psychiatrists to pioneer innovative practices. Telepsychiatry, for example, has gained traction during the COVID-19 pandemic, enabling remote consultations and expanding access to care. Moreover, KL's proximity to international research hubs allows Psychiatrists in Malaysia to engage in cross-border studies and training programs. This section of the Undergraduate Thesis also highlights the potential of integrating technology such as AI-driven diagnostics and digital therapy platforms into psychiatric practice, aligning with Malaysia's Vision 2020 goals for technological advancement.</w:t>
      </w:r>
    </w:p>
    <w:bookmarkEnd w:id="25"/>
    <w:bookmarkStart w:id="26" w:name="recommendations"/>
    <w:p>
      <w:pPr>
        <w:pStyle w:val="Heading2"/>
      </w:pPr>
      <w:r>
        <w:t xml:space="preserve">Recommendations</w:t>
      </w:r>
    </w:p>
    <w:p>
      <w:pPr>
        <w:pStyle w:val="FirstParagraph"/>
      </w:pPr>
      <w:r>
        <w:t xml:space="preserve">To enhance the effectiveness of Psychiatrists in Kuala Lumpur, this Undergraduate Thesis proposes several strategies. First, increasing government funding for psychiatric education and research at institutions like UKM will ensure a steady supply of qualified professionals. Second, public awareness campaigns should emphasize mental health as integral to overall well-being, reducing stigma in communities across Malaysia. Third, leveraging KL's urban infrastructure to create multidisciplinary mental health centers could improve service delivery. These recommendations aim to position Psychiatrists as pivotal figures in Malaysia's journey toward a mentally resilient society.</w:t>
      </w:r>
    </w:p>
    <w:bookmarkEnd w:id="26"/>
    <w:bookmarkStart w:id="27" w:name="conclusion"/>
    <w:p>
      <w:pPr>
        <w:pStyle w:val="Heading2"/>
      </w:pPr>
      <w:r>
        <w:t xml:space="preserve">Conclusion</w:t>
      </w:r>
    </w:p>
    <w:p>
      <w:pPr>
        <w:pStyle w:val="FirstParagraph"/>
      </w:pPr>
      <w:r>
        <w:t xml:space="preserve">In conclusion, this Undergraduate Thesis has examined the multifaceted role of Psychiatrists in Kuala Lumpur, Malaysia's capital city. By analyzing clinical practices, policy challenges, and emerging trends, the study underscores the critical need for Psychiatrists to adapt to urban realities while upholding cultural sensitivity. As Malaysia continues to prioritize mental health on its national agenda, Psychiatrists in Kuala Lumpur will play a vital role in shaping a future where mental wellness is accessible and valued. This research serves as a foundation for further studies on Psychiatry's evolving contributions to public health in Malaysia.</w:t>
      </w:r>
    </w:p>
    <w:bookmarkEnd w:id="27"/>
    <w:bookmarkStart w:id="28" w:name="references"/>
    <w:p>
      <w:pPr>
        <w:pStyle w:val="Heading2"/>
      </w:pPr>
      <w:r>
        <w:t xml:space="preserve">References</w:t>
      </w:r>
    </w:p>
    <w:p>
      <w:pPr>
        <w:pStyle w:val="FirstParagraph"/>
      </w:pPr>
      <w:r>
        <w:rPr>
          <w:iCs/>
          <w:i/>
        </w:rPr>
        <w:t xml:space="preserve">Ministry of Health Malaysia. (2018). National Mental Health Policy 2018-2030.</w:t>
      </w:r>
      <w:r>
        <w:br/>
      </w:r>
      <w:r>
        <w:rPr>
          <w:iCs/>
          <w:i/>
        </w:rPr>
        <w:t xml:space="preserve">Mental Health Association of Malaysia. (n.d.). Annual Reports and Case Studies.</w:t>
      </w:r>
      <w:r>
        <w:br/>
      </w:r>
      <w:r>
        <w:rPr>
          <w:iCs/>
          <w:i/>
        </w:rPr>
        <w:t xml:space="preserve">Kumar, R., et al. (2021). Urban Mental Health Challenges in Southeast Asia: A Focus on Kuala Lumpur. Journal of Global Psychiatry, 45(3), 112-125.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Malaysia's Kuala Lumpur Context</dc:title>
  <dc:creator/>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file>