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0" w:name="X586247a89cd47e31d74b9c0f62acaf8c904d0b8"/>
    <w:p>
      <w:pPr>
        <w:pStyle w:val="Heading1"/>
      </w:pPr>
      <w:r>
        <w:t xml:space="preserve">Undergraduate Thesis: The Role of Psychiatrists in Spain Madrid</w:t>
      </w:r>
    </w:p>
    <w:p>
      <w:pPr>
        <w:pStyle w:val="FirstParagraph"/>
      </w:pPr>
      <w:r>
        <w:rPr>
          <w:bCs/>
          <w:b/>
        </w:rPr>
        <w:t xml:space="preserve">Introduction:</w:t>
      </w:r>
    </w:p>
    <w:p>
      <w:pPr>
        <w:pStyle w:val="BodyText"/>
      </w:pPr>
      <w:r>
        <w:t xml:space="preserve">This Undergraduate Thesis explores the critical role of psychiatrists within the healthcare system of Spain, with a specific focus on Madrid. As a major urban center and the capital of Spain, Madrid presents unique sociocultural and institutional dynamics that influence psychiatric practice. The study aims to analyze how psychiatrists in Madrid navigate legal frameworks, cultural expectations, and healthcare policies to address mental health challenges. Given the increasing prevalence of mental health disorders globally, understanding the localized context of psychiatric care in Madrid is essential for students pursuing careers in this field.</w:t>
      </w:r>
    </w:p>
    <w:p>
      <w:pPr>
        <w:pStyle w:val="BodyText"/>
      </w:pPr>
      <w:r>
        <w:rPr>
          <w:bCs/>
          <w:b/>
        </w:rPr>
        <w:t xml:space="preserve">Contextualizing Psychiatry in Spain Madrid:</w:t>
      </w:r>
    </w:p>
    <w:p>
      <w:pPr>
        <w:pStyle w:val="BodyText"/>
      </w:pPr>
      <w:r>
        <w:t xml:space="preserve">Spain’s healthcare system is structured under a national public healthcare model, but regional governments like the Comunidad de Madrid play a pivotal role in implementing policies. In Madrid, psychiatry is deeply integrated into both public and private sectors, with institutions such as the Hospital Gregorio Marañón and Universidad Complutense de Madrid contributing to research and training. Psychiatrists in this region must balance clinical practice with adherence to national laws, including the Spanish Organic Law on Health (LOPS) of 1986, which mandates equitable access to mental health services.</w:t>
      </w:r>
    </w:p>
    <w:p>
      <w:pPr>
        <w:pStyle w:val="BodyText"/>
      </w:pPr>
      <w:r>
        <w:rPr>
          <w:bCs/>
          <w:b/>
        </w:rPr>
        <w:t xml:space="preserve">Cultural and Societal Factors:</w:t>
      </w:r>
    </w:p>
    <w:p>
      <w:pPr>
        <w:pStyle w:val="BodyText"/>
      </w:pPr>
      <w:r>
        <w:t xml:space="preserve">Cultural norms in Spain often stigmatize mental health issues, creating barriers to treatment. In Madrid, this stigma is compounded by generational attitudes toward psychological disorders. Psychiatrists must employ culturally sensitive approaches to engage patients effectively. For instance, the use of family therapy is common in Madrid due to the strong emphasis on familial bonds in Spanish society. Additionally, language nuances and regional dialects (e.g., Madrileño) require psychiatrists to adapt communication strategies for clarity and trust-building.</w:t>
      </w:r>
    </w:p>
    <w:p>
      <w:pPr>
        <w:pStyle w:val="BodyText"/>
      </w:pPr>
      <w:r>
        <w:rPr>
          <w:bCs/>
          <w:b/>
        </w:rPr>
        <w:t xml:space="preserve">Legal and Ethical Challenges:</w:t>
      </w:r>
    </w:p>
    <w:p>
      <w:pPr>
        <w:pStyle w:val="BodyText"/>
      </w:pPr>
      <w:r>
        <w:t xml:space="preserve">Psychiatrists in Madrid operate under stringent legal regulations. The Spanish Data Protection Act (LOPD) imposes strict confidentiality requirements, while the Mental Health Law of 2006 ensures patient autonomy in treatment decisions. However, ethical dilemmas arise when patients refuse evidence-based interventions or when involuntary hospitalization is considered. Psychiatrists must collaborate with multidisciplinary teams and legal experts to navigate these complexities while upholding patient dignity.</w:t>
      </w:r>
    </w:p>
    <w:p>
      <w:pPr>
        <w:pStyle w:val="BodyText"/>
      </w:pPr>
      <w:r>
        <w:rPr>
          <w:bCs/>
          <w:b/>
        </w:rPr>
        <w:t xml:space="preserve">Case Studies from Madrid:</w:t>
      </w:r>
    </w:p>
    <w:p>
      <w:pPr>
        <w:numPr>
          <w:ilvl w:val="0"/>
          <w:numId w:val="1001"/>
        </w:numPr>
        <w:pStyle w:val="Compact"/>
      </w:pPr>
      <w:r>
        <w:rPr>
          <w:bCs/>
          <w:b/>
        </w:rPr>
        <w:t xml:space="preserve">Clinical Scenario 1:</w:t>
      </w:r>
      <w:r>
        <w:t xml:space="preserve"> </w:t>
      </w:r>
      <w:r>
        <w:t xml:space="preserve">A psychiatrist in Madrid treated a 45-year-old man diagnosed with bipolar disorder. The patient’s resistance to medication stemmed from cultural skepticism toward pharmaceuticals. The psychiatrist integrated cognitive-behavioral therapy with community-based support groups, aligning treatment with local resources and reducing stigma.</w:t>
      </w:r>
    </w:p>
    <w:p>
      <w:pPr>
        <w:numPr>
          <w:ilvl w:val="0"/>
          <w:numId w:val="1001"/>
        </w:numPr>
        <w:pStyle w:val="Compact"/>
      </w:pPr>
      <w:r>
        <w:rPr>
          <w:bCs/>
          <w:b/>
        </w:rPr>
        <w:t xml:space="preserve">Clinical Scenario 2:</w:t>
      </w:r>
      <w:r>
        <w:t xml:space="preserve"> </w:t>
      </w:r>
      <w:r>
        <w:t xml:space="preserve">During the pandemic, Madrid’s psychiatric services faced surges in anxiety and depression cases. Psychiatrists leveraged telemedicine platforms to provide remote consultations, adhering to safety protocols while maintaining continuity of care. This adaptation highlighted the adaptability required in a rapidly evolving healthcare landscape.</w:t>
      </w:r>
    </w:p>
    <w:p>
      <w:pPr>
        <w:pStyle w:val="FirstParagraph"/>
      </w:pPr>
      <w:r>
        <w:rPr>
          <w:bCs/>
          <w:b/>
        </w:rPr>
        <w:t xml:space="preserve">Educational Requirements for Psychiatrists in Spain:</w:t>
      </w:r>
    </w:p>
    <w:p>
      <w:pPr>
        <w:pStyle w:val="BodyText"/>
      </w:pPr>
      <w:r>
        <w:t xml:space="preserve">Becoming a psychiatrist in Spain requires completing a 6-year medical degree (Médico Cirujano) followed by specialized residency training. In Madrid, residents often train at the Hospital Universitario La Paz or Clínica Sanatorio de Madrid, institutions renowned for their psychiatric programs. The Comunidad de Madrid also funds research initiatives to improve early intervention strategies for mental health conditions.</w:t>
      </w:r>
    </w:p>
    <w:p>
      <w:pPr>
        <w:pStyle w:val="BodyText"/>
      </w:pPr>
      <w:r>
        <w:rPr>
          <w:bCs/>
          <w:b/>
        </w:rPr>
        <w:t xml:space="preserve">Current Challenges and Innovations:</w:t>
      </w:r>
    </w:p>
    <w:p>
      <w:pPr>
        <w:pStyle w:val="BodyText"/>
      </w:pPr>
      <w:r>
        <w:t xml:space="preserve">Despite progress, psychiatrists in Madrid face challenges such as resource allocation disparities and a growing patient load. To address these, the regional government has invested in digital health tools, including AI-driven diagnostic systems for early detection of psychosis. Additionally, partnerships with NGOs like Asociación Española de Salud Mental (AESM) have expanded community outreach programs.</w:t>
      </w:r>
    </w:p>
    <w:p>
      <w:pPr>
        <w:pStyle w:val="BodyText"/>
      </w:pPr>
      <w:r>
        <w:rPr>
          <w:bCs/>
          <w:b/>
        </w:rPr>
        <w:t xml:space="preserve">Future Directions:</w:t>
      </w:r>
    </w:p>
    <w:p>
      <w:pPr>
        <w:pStyle w:val="BodyText"/>
      </w:pPr>
      <w:r>
        <w:t xml:space="preserve">The role of psychiatrists in Madrid will continue to evolve with advancements in neuroscience and personalized medicine. Future training programs may emphasize digital literacy, cultural competency, and interdisciplinary collaboration. As an undergraduate student studying this field, understanding these trends is crucial for contributing to Spain’s mental health landscape.</w:t>
      </w:r>
    </w:p>
    <w:p>
      <w:pPr>
        <w:pStyle w:val="BodyText"/>
      </w:pPr>
      <w:r>
        <w:rPr>
          <w:bCs/>
          <w:b/>
        </w:rPr>
        <w:t xml:space="preserve">Conclusion:</w:t>
      </w:r>
    </w:p>
    <w:p>
      <w:pPr>
        <w:pStyle w:val="BodyText"/>
      </w:pPr>
      <w:r>
        <w:t xml:space="preserve">This Undergraduate Thesis underscores the multifaceted role of psychiatrists in Spain Madrid. From navigating cultural barriers to embracing technological innovations, their work reflects the intersection of science, ethics, and societal needs. For aspiring psychiatrists in Madrid, this study serves as a foundation for understanding the unique challenges and opportunities within Spain’s mental health system.</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Spain Madrid</dc:title>
  <dc:creator/>
  <dc:language>en</dc:language>
  <cp:keywords/>
  <dcterms:created xsi:type="dcterms:W3CDTF">2026-07-21T04:10:59Z</dcterms:created>
  <dcterms:modified xsi:type="dcterms:W3CDTF">2026-07-21T04:10:59Z</dcterms:modified>
</cp:coreProperties>
</file>

<file path=docProps/custom.xml><?xml version="1.0" encoding="utf-8"?>
<Properties xmlns="http://schemas.openxmlformats.org/officeDocument/2006/custom-properties" xmlns:vt="http://schemas.openxmlformats.org/officeDocument/2006/docPropsVTypes"/>
</file>