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7bfe58796ae7533b93acc164053f6c8fd5e7c84"/>
    <w:p>
      <w:pPr>
        <w:pStyle w:val="Heading1"/>
      </w:pPr>
      <w:r>
        <w:t xml:space="preserve">Undergraduate Thesis: The Role of a Psychologist in Germany, Frankfurt</w:t>
      </w:r>
    </w:p>
    <w:bookmarkStart w:id="20" w:name="abstract"/>
    <w:p>
      <w:pPr>
        <w:pStyle w:val="Heading2"/>
      </w:pPr>
      <w:r>
        <w:t xml:space="preserve">Abstract</w:t>
      </w:r>
    </w:p>
    <w:p>
      <w:pPr>
        <w:pStyle w:val="FirstParagraph"/>
      </w:pPr>
      <w:r>
        <w:t xml:space="preserve">This Undergraduate Thesis explores the multifaceted role of a psychologist operating within the unique socio-cultural and academic landscape of Frankfurt, Germany. As one of Europe's most culturally diverse cities, Frankfurt presents both opportunities and challenges for psychologists navigating multicultural client populations, legal frameworks, and institutional expectations. This document critically examines how a psychologist in Frankfurt must balance theoretical knowledge with practical adaptability to address the psychological needs of individuals and communities while adhering to German regulatory standards. Through an analysis of local case studies, academic research, and policy guidelines, this thesis highlights the evolving demands on psychologists in Germany's financial capital.</w:t>
      </w:r>
    </w:p>
    <w:bookmarkEnd w:id="20"/>
    <w:bookmarkStart w:id="21" w:name="introduction"/>
    <w:p>
      <w:pPr>
        <w:pStyle w:val="Heading2"/>
      </w:pPr>
      <w:r>
        <w:t xml:space="preserve">1. Introduction</w:t>
      </w:r>
    </w:p>
    <w:p>
      <w:pPr>
        <w:pStyle w:val="FirstParagraph"/>
      </w:pPr>
      <w:r>
        <w:t xml:space="preserve">Germany Frankfurt has long been a hub for international business, academia, and cultural exchange. For psychologists working in this dynamic environment, understanding the interplay between global influences and local traditions is essential. This Undergraduate Thesis investigates how a psychologist in Frankfurt must navigate the dual roles of clinical practice and academic research within Germany's structured mental health care system. The city's status as a major center for multinational corporations, universities (e.g., Goethe University Frankfurt), and refugee integration programs creates a unique professional context for psychologists.</w:t>
      </w:r>
    </w:p>
    <w:p>
      <w:pPr>
        <w:pStyle w:val="BodyText"/>
      </w:pPr>
      <w:r>
        <w:t xml:space="preserve">The thesis begins by outlining the legal and ethical responsibilities of psychologists in Germany, with specific emphasis on Frankfurt's regulatory framework. It then explores the challenges posed by multiculturalism, language barriers, and socioeconomic disparities in psychological practice. Finally, it evaluates how Frankfurt's academic institutions contribute to advancing psychological research and training for future practitioners.</w:t>
      </w:r>
    </w:p>
    <w:bookmarkEnd w:id="21"/>
    <w:bookmarkStart w:id="22" w:name="X4f44f0d7cd9f1d351f5afe2214daed86bb1e094"/>
    <w:p>
      <w:pPr>
        <w:pStyle w:val="Heading2"/>
      </w:pPr>
      <w:r>
        <w:t xml:space="preserve">2. The Legal and Ethical Framework for Psychologists in Germany</w:t>
      </w:r>
    </w:p>
    <w:p>
      <w:pPr>
        <w:pStyle w:val="FirstParagraph"/>
      </w:pPr>
      <w:r>
        <w:t xml:space="preserve">In Germany, psychologists must adhere to strict legal guidelines governing their profession. The German Federal Ministry of Education and Research (BMBF) oversees the accreditation of psychological qualifications, ensuring that practitioners meet national standards for education, licensing, and ethical conduct. In Frankfurt, where over 150 languages are spoken due to its international population, psychologists must also comply with the</w:t>
      </w:r>
      <w:r>
        <w:t xml:space="preserve"> </w:t>
      </w:r>
      <w:r>
        <w:rPr>
          <w:iCs/>
          <w:i/>
        </w:rPr>
        <w:t xml:space="preserve">Psychologengesetz</w:t>
      </w:r>
      <w:r>
        <w:t xml:space="preserve"> </w:t>
      </w:r>
      <w:r>
        <w:t xml:space="preserve">(Psychologists Act), which mandates continuing professional development and confidentiality protocols.</w:t>
      </w:r>
    </w:p>
    <w:p>
      <w:pPr>
        <w:pStyle w:val="BodyText"/>
      </w:pPr>
      <w:r>
        <w:t xml:space="preserve">A psychologist in Frankfurt is required to obtain a state-recognized degree (e.g., Diplom-Psychologe or Master of Psychology) and register with the local psychology chamber. This process ensures that practitioners are equipped to address both clinical and research-oriented challenges within Germany's healthcare system. Additionally, psychologists in Frankfurt must navigate cross-cultural ethical considerations, particularly when working with clients from diverse backgrounds, including refugees and international students.</w:t>
      </w:r>
    </w:p>
    <w:bookmarkEnd w:id="22"/>
    <w:bookmarkStart w:id="23" w:name="Xfd93dd3adee6ad765fc84aa54c3d38ee215db25"/>
    <w:p>
      <w:pPr>
        <w:pStyle w:val="Heading2"/>
      </w:pPr>
      <w:r>
        <w:t xml:space="preserve">3. Challenges of Multicultural Practice in Frankfurt</w:t>
      </w:r>
    </w:p>
    <w:p>
      <w:pPr>
        <w:pStyle w:val="FirstParagraph"/>
      </w:pPr>
      <w:r>
        <w:t xml:space="preserve">Frankfurt's multicultural population presents both opportunities and challenges for psychologists. With approximately 15% of residents being non-German nationals, psychologists must develop cultural competence to address issues such as acculturation stress, language barriers, and intergenerational conflicts. For example, a psychologist working with refugee families in Frankfurt might encounter clients with trauma from displacement or difficulties integrating into German society.</w:t>
      </w:r>
    </w:p>
    <w:p>
      <w:pPr>
        <w:pStyle w:val="BodyText"/>
      </w:pPr>
      <w:r>
        <w:t xml:space="preserve">Moreover, the rise of remote work and digital communication has expanded the scope of psychological practice in Frankfurt. Psychologists must now adapt to virtual consultations while ensuring compliance with data protection laws (e.g., GDPR). This shift requires technical skills and cultural sensitivity when addressing clients from diverse geographic and socioeconomic backgrounds.</w:t>
      </w:r>
    </w:p>
    <w:bookmarkEnd w:id="23"/>
    <w:bookmarkStart w:id="24" w:name="X230dcbd358f07b11e1e937f71ed41100d72a16d"/>
    <w:p>
      <w:pPr>
        <w:pStyle w:val="Heading2"/>
      </w:pPr>
      <w:r>
        <w:t xml:space="preserve">4. Academic Institutions and Psychological Research in Frankfurt</w:t>
      </w:r>
    </w:p>
    <w:p>
      <w:pPr>
        <w:pStyle w:val="FirstParagraph"/>
      </w:pPr>
      <w:r>
        <w:t xml:space="preserve">Frankfurt is home to several prestigious institutions that shape the field of psychology in Germany. Goethe University Frankfurt, for instance, offers cutting-edge research programs in clinical psychology, neuropsychology, and social psychology. These academic initiatives not only advance theoretical knowledge but also provide practical training for future psychologists.</w:t>
      </w:r>
    </w:p>
    <w:p>
      <w:pPr>
        <w:pStyle w:val="BodyText"/>
      </w:pPr>
      <w:r>
        <w:t xml:space="preserve">Undergraduate students at these institutions often participate in research projects funded by the German Research Foundation (DFG) or local organizations. Such opportunities allow aspiring psychologists to gain hands-on experience in addressing real-world issues, such as mental health disparities among migrant populations or the psychological impact of urbanization on well-being.</w:t>
      </w:r>
    </w:p>
    <w:bookmarkEnd w:id="24"/>
    <w:bookmarkStart w:id="25" w:name="Xb69e45bc9f41fcebd644077bdf4ac0c2389d59c"/>
    <w:p>
      <w:pPr>
        <w:pStyle w:val="Heading2"/>
      </w:pPr>
      <w:r>
        <w:t xml:space="preserve">5. Case Studies: Psychological Practice in Frankfurt</w:t>
      </w:r>
    </w:p>
    <w:p>
      <w:pPr>
        <w:pStyle w:val="FirstParagraph"/>
      </w:pPr>
      <w:r>
        <w:t xml:space="preserve">To illustrate the practical application of psychology in Frankfurt, this section examines two case studies:</w:t>
      </w:r>
    </w:p>
    <w:p>
      <w:pPr>
        <w:numPr>
          <w:ilvl w:val="0"/>
          <w:numId w:val="1001"/>
        </w:numPr>
        <w:pStyle w:val="Compact"/>
      </w:pPr>
      <w:r>
        <w:rPr>
          <w:bCs/>
          <w:b/>
        </w:rPr>
        <w:t xml:space="preserve">Migrant Integration Programs:</w:t>
      </w:r>
      <w:r>
        <w:t xml:space="preserve"> </w:t>
      </w:r>
      <w:r>
        <w:t xml:space="preserve">A psychologist working with the City of Frankfurt's integration office collaborated on a project to reduce anxiety among newly arrived refugees through group therapy and language support.</w:t>
      </w:r>
    </w:p>
    <w:p>
      <w:pPr>
        <w:numPr>
          <w:ilvl w:val="0"/>
          <w:numId w:val="1001"/>
        </w:numPr>
        <w:pStyle w:val="Compact"/>
      </w:pPr>
      <w:r>
        <w:rPr>
          <w:bCs/>
          <w:b/>
        </w:rPr>
        <w:t xml:space="preserve">Corporate Mental Health Services:</w:t>
      </w:r>
      <w:r>
        <w:t xml:space="preserve"> </w:t>
      </w:r>
      <w:r>
        <w:t xml:space="preserve">A private psychologist in Frankfurt developed a stress management program for employees at a multinational bank, incorporating mindfulness techniques and cultural sensitivity training.</w:t>
      </w:r>
    </w:p>
    <w:p>
      <w:pPr>
        <w:pStyle w:val="FirstParagraph"/>
      </w:pPr>
      <w:r>
        <w:t xml:space="preserve">These examples highlight the adaptability required of psychologists in Frankfurt to address both individual and systemic challenges within Germany's social fabric.</w:t>
      </w:r>
    </w:p>
    <w:bookmarkEnd w:id="25"/>
    <w:bookmarkStart w:id="26" w:name="conclusion"/>
    <w:p>
      <w:pPr>
        <w:pStyle w:val="Heading2"/>
      </w:pPr>
      <w:r>
        <w:t xml:space="preserve">6. Conclusion</w:t>
      </w:r>
    </w:p>
    <w:p>
      <w:pPr>
        <w:pStyle w:val="FirstParagraph"/>
      </w:pPr>
      <w:r>
        <w:t xml:space="preserve">This Undergraduate Thesis has demonstrated that a psychologist operating in Germany, particularly in Frankfurt, must balance theoretical expertise with cultural agility. The city's unique position as a global economic and academic center demands that psychologists remain informed about evolving trends in mental health care, multicultural dynamics, and regulatory requirements. By integrating academic research with practical application, psychologists in Frankfurt can effectively contribute to the well-being of individuals and communities while upholding Germany's high standards for psychological practice.</w:t>
      </w:r>
    </w:p>
    <w:bookmarkEnd w:id="26"/>
    <w:bookmarkStart w:id="27" w:name="references"/>
    <w:p>
      <w:pPr>
        <w:pStyle w:val="Heading2"/>
      </w:pPr>
      <w:r>
        <w:t xml:space="preserve">References</w:t>
      </w:r>
    </w:p>
    <w:p>
      <w:pPr>
        <w:pStyle w:val="FirstParagraph"/>
      </w:pPr>
      <w:r>
        <w:t xml:space="preserve">BMBF. (2023).</w:t>
      </w:r>
      <w:r>
        <w:t xml:space="preserve"> </w:t>
      </w:r>
      <w:r>
        <w:rPr>
          <w:iCs/>
          <w:i/>
        </w:rPr>
        <w:t xml:space="preserve">Psychologengesetz: Legal Framework for Psychologists in Germany</w:t>
      </w:r>
      <w:r>
        <w:t xml:space="preserve">. Berlin: Federal Ministry of Education and Research.</w:t>
      </w:r>
      <w:r>
        <w:br/>
      </w:r>
      <w:r>
        <w:t xml:space="preserve">Goethe University Frankfurt. (2023).</w:t>
      </w:r>
      <w:r>
        <w:t xml:space="preserve"> </w:t>
      </w:r>
      <w:r>
        <w:rPr>
          <w:iCs/>
          <w:i/>
        </w:rPr>
        <w:t xml:space="preserve">Department of Psychology Annual Report</w:t>
      </w:r>
      <w:r>
        <w:t xml:space="preserve">. Frankfurt am Main: Goethe University Press.</w:t>
      </w:r>
      <w:r>
        <w:br/>
      </w:r>
      <w:r>
        <w:t xml:space="preserve">European Union Agency for Fundamental Rights (FRA). (2022).</w:t>
      </w:r>
      <w:r>
        <w:t xml:space="preserve"> </w:t>
      </w:r>
      <w:r>
        <w:rPr>
          <w:iCs/>
          <w:i/>
        </w:rPr>
        <w:t xml:space="preserve">Mental Health and Refugees in Germany</w:t>
      </w:r>
      <w:r>
        <w:t xml:space="preserve">. Brussels: FRA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Germany, Frankfurt</dc:title>
  <dc:creator/>
  <dc:language>en</dc:language>
  <cp:keywords/>
  <dcterms:created xsi:type="dcterms:W3CDTF">2026-07-21T04:54:45Z</dcterms:created>
  <dcterms:modified xsi:type="dcterms:W3CDTF">2026-07-21T04:54:45Z</dcterms:modified>
</cp:coreProperties>
</file>

<file path=docProps/custom.xml><?xml version="1.0" encoding="utf-8"?>
<Properties xmlns="http://schemas.openxmlformats.org/officeDocument/2006/custom-properties" xmlns:vt="http://schemas.openxmlformats.org/officeDocument/2006/docPropsVTypes"/>
</file>