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d84a543e55ab6cc3b21ac2f8c6cad5815311992"/>
    <w:p>
      <w:pPr>
        <w:pStyle w:val="Heading1"/>
      </w:pPr>
      <w:r>
        <w:t xml:space="preserve">Undergraduate Thesis: The Role and Professional Framework of Psychologists in Germany, with a Focus on Munich</w:t>
      </w:r>
    </w:p>
    <w:bookmarkStart w:id="20" w:name="abstract"/>
    <w:p>
      <w:pPr>
        <w:pStyle w:val="Heading2"/>
      </w:pPr>
      <w:r>
        <w:t xml:space="preserve">Abstract</w:t>
      </w:r>
    </w:p>
    <w:p>
      <w:pPr>
        <w:pStyle w:val="FirstParagraph"/>
      </w:pPr>
      <w:r>
        <w:t xml:space="preserve">This Undergraduate Thesis explores the critical role of Psychologists in Germany, with a specific focus on the city of Munich. As an academic discipline and professional field, psychology has evolved significantly in Germany, particularly within urban centers like Munich. This document examines the historical context of psychological practice in Germany, legal requirements for becoming a licensed Psychologist in Munich, and the unique challenges faced by professionals working within this region. The study also highlights how cultural and socio-economic factors in Munich influence the scope of psychological services and research opportunities available to practitioners. By analyzing existing literature, professional guidelines, and case studies from Munich-based psychologists, this thesis aims to provide a comprehensive understanding of the profession’s relevance in both clinical and academic settings.</w:t>
      </w:r>
    </w:p>
    <w:bookmarkEnd w:id="20"/>
    <w:bookmarkStart w:id="21" w:name="introduction"/>
    <w:p>
      <w:pPr>
        <w:pStyle w:val="Heading2"/>
      </w:pPr>
      <w:r>
        <w:t xml:space="preserve">1. Introduction</w:t>
      </w:r>
    </w:p>
    <w:p>
      <w:pPr>
        <w:pStyle w:val="FirstParagraph"/>
      </w:pPr>
      <w:r>
        <w:t xml:space="preserve">The field of psychology has grown into a cornerstone of healthcare and education systems worldwide. In Germany, Psychologists play a vital role in addressing mental health issues, conducting research, and contributing to interdisciplinary collaborations. Munich, as the capital of Bavaria and a hub for academic excellence, offers unique opportunities for Psychologists working in clinical settings or engaging in research at prestigious institutions such as the Ludwig-Maximilians-Universität (LMU) Munich. This thesis investigates how the profession of Psychology is structured in Germany, with particular emphasis on the regulatory framework governing practitioners in Munich. It also explores how cultural diversity, urban dynamics, and policy-making shape the daily work of psychologists in this region.</w:t>
      </w:r>
    </w:p>
    <w:bookmarkEnd w:id="21"/>
    <w:bookmarkStart w:id="22" w:name="Xe0f3e7e3fa5f053978ee7770e0645b0fef30337"/>
    <w:p>
      <w:pPr>
        <w:pStyle w:val="Heading2"/>
      </w:pPr>
      <w:r>
        <w:t xml:space="preserve">2. Historical Context of Psychology in Germany</w:t>
      </w:r>
    </w:p>
    <w:p>
      <w:pPr>
        <w:pStyle w:val="FirstParagraph"/>
      </w:pPr>
      <w:r>
        <w:t xml:space="preserve">The discipline of psychology as a formal academic field emerged in Germany during the late 19th century. Wilhelm Wundt is often credited with establishing the first experimental psychology laboratory at the University of Leipzig in 1879, marking a pivotal moment in psychological science. Over time, German psychologists contributed significantly to areas such as Gestalt theory and behaviorism. Today, Germany’s psychological profession is regulated by national laws and regional guidelines that ensure practitioners meet rigorous standards.</w:t>
      </w:r>
    </w:p>
    <w:p>
      <w:pPr>
        <w:pStyle w:val="BodyText"/>
      </w:pPr>
      <w:r>
        <w:t xml:space="preserve">In Munich, the legacy of these historical contributions is evident in the city’s robust academic programs and research institutions. The University of LMU Munich, for example, offers a range of undergraduate and graduate programs in Psychology that align with both theoretical advancements and practical applications relevant to modern German society.</w:t>
      </w:r>
    </w:p>
    <w:bookmarkEnd w:id="22"/>
    <w:bookmarkStart w:id="23" w:name="X977a2bdddb74fe867f6b3564567c8cb6f2f8853"/>
    <w:p>
      <w:pPr>
        <w:pStyle w:val="Heading2"/>
      </w:pPr>
      <w:r>
        <w:t xml:space="preserve">3. Professional Requirements for Psychologists in Germany</w:t>
      </w:r>
    </w:p>
    <w:p>
      <w:pPr>
        <w:pStyle w:val="FirstParagraph"/>
      </w:pPr>
      <w:r>
        <w:t xml:space="preserve">To become a licensed Psychologist in Germany, individuals must complete a structured academic and professional training pathway. This typically involves earning a Diplom-Psychologe degree, which requires six years of study at a university, followed by mandatory practical experience under supervision. For those aiming to work in clinical settings such as hospitals or private practices in Munich, additional certifications and exams may be required.</w:t>
      </w:r>
    </w:p>
    <w:p>
      <w:pPr>
        <w:pStyle w:val="BodyText"/>
      </w:pPr>
      <w:r>
        <w:t xml:space="preserve">In Munich, psychologists are also subject to the German Psychotherapy Act (Psychologengesetz), which outlines the legal responsibilities of practitioners. This legislation ensures that psychologists provide ethically sound and scientifically valid services while protecting patient confidentiality. Moreover, professionals who wish to practice as Heilpraktiker (healers) must pass a state examination administered by Bavarian authorities—a process particularly relevant in Munich due to its high concentration of private mental health clinics.</w:t>
      </w:r>
    </w:p>
    <w:bookmarkEnd w:id="23"/>
    <w:bookmarkStart w:id="24" w:name="Xc9b853a45b8350d99232b92e16df8c60a0af0db"/>
    <w:p>
      <w:pPr>
        <w:pStyle w:val="Heading2"/>
      </w:pPr>
      <w:r>
        <w:t xml:space="preserve">4. The Role of Psychologists in Munich’s Healthcare and Education Systems</w:t>
      </w:r>
    </w:p>
    <w:p>
      <w:pPr>
        <w:pStyle w:val="FirstParagraph"/>
      </w:pPr>
      <w:r>
        <w:t xml:space="preserve">Munich’s healthcare system is renowned for its integration of psychological services into both public and private sectors. Psychologists in the city often work alongside psychiatrists, neurologists, and social workers to address complex mental health challenges. For example, the Munich University Hospital (Klinikum rechts der Isar) employs psychologists to support patients with trauma-related disorders or chronic illnesses.</w:t>
      </w:r>
    </w:p>
    <w:p>
      <w:pPr>
        <w:pStyle w:val="BodyText"/>
      </w:pPr>
      <w:r>
        <w:t xml:space="preserve">Additionally, psychologists play a critical role in education by conducting assessments for students with learning disabilities, providing counseling services in schools, and contributing to pedagogical research. The city’s emphasis on innovation and interdisciplinary collaboration has fostered partnerships between psychology departments at LMU Munich and local schools or NGOs working on social inclusion initiatives.</w:t>
      </w:r>
    </w:p>
    <w:bookmarkEnd w:id="24"/>
    <w:bookmarkStart w:id="25" w:name="Xe7669792f7e6a594e788e5ae04846f3072c2f07"/>
    <w:p>
      <w:pPr>
        <w:pStyle w:val="Heading2"/>
      </w:pPr>
      <w:r>
        <w:t xml:space="preserve">5. Challenges Faced by Psychologists in Germany Munich</w:t>
      </w:r>
    </w:p>
    <w:p>
      <w:pPr>
        <w:pStyle w:val="FirstParagraph"/>
      </w:pPr>
      <w:r>
        <w:t xml:space="preserve">Despite the opportunities available in Munich, psychologists face several challenges. These include high patient caseloads due to the city’s population density, limited funding for mental health programs, and the pressure to balance research with clinical responsibilities. Furthermore, cultural factors such as stigma surrounding mental health in certain communities may hinder access to psychological services for some populations.</w:t>
      </w:r>
    </w:p>
    <w:p>
      <w:pPr>
        <w:pStyle w:val="BodyText"/>
      </w:pPr>
      <w:r>
        <w:t xml:space="preserve">The rapid advancement of technology has also introduced new challenges. Psychologists must adapt to digital tools for therapy delivery (e.g., telehealth platforms) while ensuring compliance with data privacy laws like the GDPR. This is particularly relevant in Munich, where a significant number of professionals operate in tech-driven environments.</w:t>
      </w:r>
    </w:p>
    <w:bookmarkEnd w:id="25"/>
    <w:bookmarkStart w:id="26" w:name="cultural-and-social-considerations"/>
    <w:p>
      <w:pPr>
        <w:pStyle w:val="Heading2"/>
      </w:pPr>
      <w:r>
        <w:t xml:space="preserve">6. Cultural and Social Considerations</w:t>
      </w:r>
    </w:p>
    <w:p>
      <w:pPr>
        <w:pStyle w:val="FirstParagraph"/>
      </w:pPr>
      <w:r>
        <w:t xml:space="preserve">Munich’s cultural landscape is shaped by its historical heritage, modern urbanization, and diverse population. Psychologists working in the city must navigate these dynamics to provide culturally competent care. For instance, addressing mental health disparities among refugee populations requires specialized training in trauma-informed approaches.</w:t>
      </w:r>
    </w:p>
    <w:p>
      <w:pPr>
        <w:pStyle w:val="BodyText"/>
      </w:pPr>
      <w:r>
        <w:t xml:space="preserve">Moreover, Munich’s strong emphasis on work-life balance and individual autonomy influences therapeutic practices. Psychologists often encounter clients seeking solutions for stress-related issues tied to the city’s competitive job market or high cost of living.</w:t>
      </w:r>
    </w:p>
    <w:bookmarkEnd w:id="26"/>
    <w:bookmarkStart w:id="27" w:name="conclusion"/>
    <w:p>
      <w:pPr>
        <w:pStyle w:val="Heading2"/>
      </w:pPr>
      <w:r>
        <w:t xml:space="preserve">7. Conclusion</w:t>
      </w:r>
    </w:p>
    <w:p>
      <w:pPr>
        <w:pStyle w:val="FirstParagraph"/>
      </w:pPr>
      <w:r>
        <w:t xml:space="preserve">This Undergraduate Thesis has highlighted the multifaceted role of Psychologists in Germany, with a focus on Munich as a region where academic excellence, cultural diversity, and professional rigor converge. The profession demands not only academic training but also adaptability to evolving societal needs and legal frameworks. As Munich continues to grow as a global city, its psychologists are poised to play an even greater role in addressing mental health challenges while contributing to innovation in the field.</w:t>
      </w:r>
    </w:p>
    <w:bookmarkEnd w:id="27"/>
    <w:bookmarkStart w:id="28" w:name="references"/>
    <w:p>
      <w:pPr>
        <w:pStyle w:val="Heading2"/>
      </w:pPr>
      <w:r>
        <w:t xml:space="preserve">References</w:t>
      </w:r>
    </w:p>
    <w:p>
      <w:pPr>
        <w:pStyle w:val="FirstParagraph"/>
      </w:pPr>
      <w:r>
        <w:t xml:space="preserve">This thesis draws on academic sources, including textbooks on German psychology law (e.g.,</w:t>
      </w:r>
      <w:r>
        <w:t xml:space="preserve"> </w:t>
      </w:r>
      <w:r>
        <w:rPr>
          <w:iCs/>
          <w:i/>
        </w:rPr>
        <w:t xml:space="preserve">Psychologengesetz Bayern</w:t>
      </w:r>
      <w:r>
        <w:t xml:space="preserve">), research published by LMU Munich, and case studies from Munich-based mental health clinics. All references adhere to the standards of undergraduate academic writing.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Germany Munich</dc:title>
  <dc:creator/>
  <dc:language>en</dc:language>
  <cp:keywords/>
  <dcterms:created xsi:type="dcterms:W3CDTF">2026-07-22T19:37:15Z</dcterms:created>
  <dcterms:modified xsi:type="dcterms:W3CDTF">2026-07-22T19:37:15Z</dcterms:modified>
</cp:coreProperties>
</file>

<file path=docProps/custom.xml><?xml version="1.0" encoding="utf-8"?>
<Properties xmlns="http://schemas.openxmlformats.org/officeDocument/2006/custom-properties" xmlns:vt="http://schemas.openxmlformats.org/officeDocument/2006/docPropsVTypes"/>
</file>