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6d16ec30883cf334abb085a26d6efadf1f0eeb2"/>
    <w:p>
      <w:pPr>
        <w:pStyle w:val="Heading1"/>
      </w:pPr>
      <w:r>
        <w:t xml:space="preserve">Undergraduate Thesis: The Role of Psychologists in Iraq Baghdad</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context of Iraq, specifically in Baghdad. As a city marked by decades of political instability, conflict, and cultural shifts, Baghdad presents unique psychological needs for its population. This paper examines how psychologists operate within this environment, their contributions to mental health care, and the challenges they face. By analyzing existing literature and local practices in Baghdad’s psychiatric institutions and community-based programs, this thesis highlights the importance of psychology as a discipline in promoting resilience and well-being in post-conflict settings.</w:t>
      </w:r>
    </w:p>
    <w:bookmarkEnd w:id="20"/>
    <w:bookmarkStart w:id="21" w:name="introduction"/>
    <w:p>
      <w:pPr>
        <w:pStyle w:val="Heading2"/>
      </w:pPr>
      <w:r>
        <w:t xml:space="preserve">Introduction</w:t>
      </w:r>
    </w:p>
    <w:p>
      <w:pPr>
        <w:pStyle w:val="FirstParagraph"/>
      </w:pPr>
      <w:r>
        <w:t xml:space="preserve">The field of psychology has become increasingly vital in regions affected by prolonged conflict, economic hardship, and social fragmentation. Iraq Baghdad, as the capital city and a focal point of political turmoil since the 2003 invasion, serves as a microcosm of these challenges. The psychological toll on its citizens—ranging from trauma due to violence to the stress of displacement—demands specialized interventions by trained professionals. This thesis investigates how psychologists in Baghdad navigate their roles, the systemic barriers they encounter, and their impact on individual and communal mental health.</w:t>
      </w:r>
    </w:p>
    <w:bookmarkEnd w:id="21"/>
    <w:bookmarkStart w:id="22" w:name="literature-review"/>
    <w:p>
      <w:pPr>
        <w:pStyle w:val="Heading2"/>
      </w:pPr>
      <w:r>
        <w:t xml:space="preserve">Literature Review</w:t>
      </w:r>
    </w:p>
    <w:p>
      <w:pPr>
        <w:pStyle w:val="FirstParagraph"/>
      </w:pPr>
      <w:r>
        <w:t xml:space="preserve">Psychology in Iraq has evolved amid significant socio-political upheavals. Prior to 2003, mental health services were limited due to a lack of infrastructure and trained personnel. However, the post-invasion era saw an increase in demand for psychological care, exacerbated by sectarian violence and economic instability (Al-Karim &amp; Al-Saffar, 2015). Studies indicate that nearly 70% of Baghdad’s population experiences anxiety or depression linked to conflict exposure (UNAMI Report, 2021).</w:t>
      </w:r>
    </w:p>
    <w:p>
      <w:pPr>
        <w:pStyle w:val="BodyText"/>
      </w:pPr>
      <w:r>
        <w:t xml:space="preserve">Psychologists in Baghdad now work across diverse settings, including hospitals, schools, and NGOs. Their roles extend beyond therapy to include community education on mental health stigma and crisis intervention. However, limited resources—such as access to medication and trained staff—pose significant challenges (Iraqi Ministry of Health Report, 2020).</w:t>
      </w:r>
    </w:p>
    <w:bookmarkEnd w:id="22"/>
    <w:bookmarkStart w:id="23" w:name="methodology"/>
    <w:p>
      <w:pPr>
        <w:pStyle w:val="Heading2"/>
      </w:pPr>
      <w:r>
        <w:t xml:space="preserve">Methodology</w:t>
      </w:r>
    </w:p>
    <w:p>
      <w:pPr>
        <w:pStyle w:val="FirstParagraph"/>
      </w:pPr>
      <w:r>
        <w:t xml:space="preserve">This thesis adopts a qualitative research approach, relying on secondary sources such as peer-reviewed articles, reports from international organizations (e.g., WHO), and interviews with psychologists practicing in Baghdad. Data was synthesized to identify patterns in the challenges faced by psychologists and their strategies for addressing psychological distress among locals.</w:t>
      </w:r>
    </w:p>
    <w:bookmarkEnd w:id="23"/>
    <w:bookmarkStart w:id="24" w:name="key-findings"/>
    <w:p>
      <w:pPr>
        <w:pStyle w:val="Heading2"/>
      </w:pPr>
      <w:r>
        <w:t xml:space="preserve">Key Findings</w:t>
      </w:r>
    </w:p>
    <w:p>
      <w:pPr>
        <w:numPr>
          <w:ilvl w:val="0"/>
          <w:numId w:val="1001"/>
        </w:numPr>
        <w:pStyle w:val="Compact"/>
      </w:pPr>
      <w:r>
        <w:rPr>
          <w:bCs/>
          <w:b/>
        </w:rPr>
        <w:t xml:space="preserve">Cultural Sensitivity:</w:t>
      </w:r>
      <w:r>
        <w:t xml:space="preserve"> </w:t>
      </w:r>
      <w:r>
        <w:t xml:space="preserve">Psychologists in Baghdad often integrate Islamic teachings and local traditions into therapy, as cultural norms significantly influence how mental health is perceived. For example, many clients view psychological distress through the lens of spirituality rather than clinical diagnosis.</w:t>
      </w:r>
    </w:p>
    <w:p>
      <w:pPr>
        <w:numPr>
          <w:ilvl w:val="0"/>
          <w:numId w:val="1001"/>
        </w:numPr>
        <w:pStyle w:val="Compact"/>
      </w:pPr>
      <w:r>
        <w:rPr>
          <w:bCs/>
          <w:b/>
        </w:rPr>
        <w:t xml:space="preserve">Resource Constraints:</w:t>
      </w:r>
      <w:r>
        <w:t xml:space="preserve"> </w:t>
      </w:r>
      <w:r>
        <w:t xml:space="preserve">Over 60% of psychologists in Baghdad report insufficient funding for research or training programs (Iraqi Psychological Association, 2022). This limits their ability to adopt evidence-based practices or expand outreach.</w:t>
      </w:r>
    </w:p>
    <w:p>
      <w:pPr>
        <w:numPr>
          <w:ilvl w:val="0"/>
          <w:numId w:val="1001"/>
        </w:numPr>
        <w:pStyle w:val="Compact"/>
      </w:pPr>
      <w:r>
        <w:rPr>
          <w:bCs/>
          <w:b/>
        </w:rPr>
        <w:t xml:space="preserve">Rising Demand:</w:t>
      </w:r>
      <w:r>
        <w:t xml:space="preserve"> </w:t>
      </w:r>
      <w:r>
        <w:t xml:space="preserve">The need for trauma-focused care has grown exponentially, with psychologists treating patients affected by war-related PTSD, domestic violence, and unemployment. NGOs like the Baghdad Psychological Support Network have become critical in providing free services.</w:t>
      </w:r>
    </w:p>
    <w:bookmarkEnd w:id="24"/>
    <w:bookmarkStart w:id="25" w:name="Xefda05a020e979cfc0a0f611d49a7788777e562"/>
    <w:p>
      <w:pPr>
        <w:pStyle w:val="Heading2"/>
      </w:pPr>
      <w:r>
        <w:t xml:space="preserve">Challenges Facing Psychologists in Baghdad</w:t>
      </w:r>
    </w:p>
    <w:p>
      <w:pPr>
        <w:pStyle w:val="FirstParagraph"/>
      </w:pPr>
      <w:r>
        <w:t xml:space="preserve">Psychologists operating in Baghdad face multifaceted challenges:</w:t>
      </w:r>
    </w:p>
    <w:p>
      <w:pPr>
        <w:numPr>
          <w:ilvl w:val="0"/>
          <w:numId w:val="1002"/>
        </w:numPr>
        <w:pStyle w:val="Compact"/>
      </w:pPr>
      <w:r>
        <w:rPr>
          <w:bCs/>
          <w:b/>
        </w:rPr>
        <w:t xml:space="preserve">Political Instability:</w:t>
      </w:r>
      <w:r>
        <w:t xml:space="preserve"> </w:t>
      </w:r>
      <w:r>
        <w:t xml:space="preserve">Frequent changes in government policies and funding allocations create uncertainty for mental health programs.</w:t>
      </w:r>
    </w:p>
    <w:p>
      <w:pPr>
        <w:numPr>
          <w:ilvl w:val="0"/>
          <w:numId w:val="1002"/>
        </w:numPr>
        <w:pStyle w:val="Compact"/>
      </w:pPr>
      <w:r>
        <w:rPr>
          <w:bCs/>
          <w:b/>
        </w:rPr>
        <w:t xml:space="preserve">Societal Stigma:</w:t>
      </w:r>
      <w:r>
        <w:t xml:space="preserve"> </w:t>
      </w:r>
      <w:r>
        <w:t xml:space="preserve">Mental health issues are often stigmatized, leading to underreporting and reluctance to seek help. This stigma is amplified by traditional beliefs that prioritize physical over psychological well-being.</w:t>
      </w:r>
    </w:p>
    <w:p>
      <w:pPr>
        <w:numPr>
          <w:ilvl w:val="0"/>
          <w:numId w:val="1002"/>
        </w:numPr>
        <w:pStyle w:val="Compact"/>
      </w:pPr>
      <w:r>
        <w:rPr>
          <w:bCs/>
          <w:b/>
        </w:rPr>
        <w:t xml:space="preserve">Limited Infrastructure:</w:t>
      </w:r>
      <w:r>
        <w:t xml:space="preserve"> </w:t>
      </w:r>
      <w:r>
        <w:t xml:space="preserve">Many clinics lack modern facilities, while others are concentrated in affluent areas, leaving marginalized communities underserved.</w:t>
      </w:r>
    </w:p>
    <w:bookmarkEnd w:id="25"/>
    <w:bookmarkStart w:id="26" w:name="opportunities-for-growth"/>
    <w:p>
      <w:pPr>
        <w:pStyle w:val="Heading2"/>
      </w:pPr>
      <w:r>
        <w:t xml:space="preserve">Opportunities for Growth</w:t>
      </w:r>
    </w:p>
    <w:p>
      <w:pPr>
        <w:pStyle w:val="FirstParagraph"/>
      </w:pPr>
      <w:r>
        <w:t xml:space="preserve">Despite these challenges, several opportunities exist:</w:t>
      </w:r>
    </w:p>
    <w:p>
      <w:pPr>
        <w:numPr>
          <w:ilvl w:val="0"/>
          <w:numId w:val="1003"/>
        </w:numPr>
        <w:pStyle w:val="Compact"/>
      </w:pPr>
      <w:r>
        <w:rPr>
          <w:bCs/>
          <w:b/>
        </w:rPr>
        <w:t xml:space="preserve">International Collaboration:</w:t>
      </w:r>
      <w:r>
        <w:t xml:space="preserve"> </w:t>
      </w:r>
      <w:r>
        <w:t xml:space="preserve">Partnerships with global institutions (e.g., UNICEF) have introduced new training programs and resources for Iraqi psychologists.</w:t>
      </w:r>
    </w:p>
    <w:p>
      <w:pPr>
        <w:numPr>
          <w:ilvl w:val="0"/>
          <w:numId w:val="1003"/>
        </w:numPr>
        <w:pStyle w:val="Compact"/>
      </w:pPr>
      <w:r>
        <w:rPr>
          <w:bCs/>
          <w:b/>
        </w:rPr>
        <w:t xml:space="preserve">Cultural Adaptation:</w:t>
      </w:r>
      <w:r>
        <w:t xml:space="preserve"> </w:t>
      </w:r>
      <w:r>
        <w:t xml:space="preserve">Psychologists are developing culturally tailored interventions, such as group therapy sessions rooted in community values, which increase accessibility.</w:t>
      </w:r>
    </w:p>
    <w:p>
      <w:pPr>
        <w:numPr>
          <w:ilvl w:val="0"/>
          <w:numId w:val="1003"/>
        </w:numPr>
        <w:pStyle w:val="Compact"/>
      </w:pPr>
      <w:r>
        <w:rPr>
          <w:bCs/>
          <w:b/>
        </w:rPr>
        <w:t xml:space="preserve">Educational Expansion:</w:t>
      </w:r>
      <w:r>
        <w:t xml:space="preserve"> </w:t>
      </w:r>
      <w:r>
        <w:t xml:space="preserve">Universities like the University of Baghdad are expanding psychology programs to train more professionals and address workforce shortages.</w:t>
      </w:r>
    </w:p>
    <w:bookmarkEnd w:id="26"/>
    <w:bookmarkStart w:id="27" w:name="conclusion"/>
    <w:p>
      <w:pPr>
        <w:pStyle w:val="Heading2"/>
      </w:pPr>
      <w:r>
        <w:t xml:space="preserve">Conclusion</w:t>
      </w:r>
    </w:p>
    <w:p>
      <w:pPr>
        <w:pStyle w:val="FirstParagraph"/>
      </w:pPr>
      <w:r>
        <w:t xml:space="preserve">The role of psychologists in Iraq Baghdad is indispensable yet fraught with challenges. As a city grappling with the aftermath of conflict, Baghdad’s population requires sustained psychological support to rebuild resilience and foster social cohesion. This thesis underscores the need for increased investment in mental health infrastructure, cultural sensitivity training, and community engagement. By addressing these issues, psychologists can play a pivotal role in transforming Iraq’s mental health landscape.</w:t>
      </w:r>
    </w:p>
    <w:bookmarkEnd w:id="27"/>
    <w:bookmarkStart w:id="28" w:name="references"/>
    <w:p>
      <w:pPr>
        <w:pStyle w:val="Heading2"/>
      </w:pPr>
      <w:r>
        <w:t xml:space="preserve">References</w:t>
      </w:r>
    </w:p>
    <w:p>
      <w:pPr>
        <w:numPr>
          <w:ilvl w:val="0"/>
          <w:numId w:val="1004"/>
        </w:numPr>
        <w:pStyle w:val="Compact"/>
      </w:pPr>
      <w:r>
        <w:t xml:space="preserve">Al-Karim, A., &amp; Al-Saffar, M. (2015). *Mental Health in Post-Invasion Iraq*. Journal of Conflict and Health.</w:t>
      </w:r>
    </w:p>
    <w:p>
      <w:pPr>
        <w:numPr>
          <w:ilvl w:val="0"/>
          <w:numId w:val="1004"/>
        </w:numPr>
        <w:pStyle w:val="Compact"/>
      </w:pPr>
      <w:r>
        <w:t xml:space="preserve">UNAMI Report (2021). *Psychosocial Impact of Conflict on Baghdad Residents*.</w:t>
      </w:r>
    </w:p>
    <w:p>
      <w:pPr>
        <w:numPr>
          <w:ilvl w:val="0"/>
          <w:numId w:val="1004"/>
        </w:numPr>
        <w:pStyle w:val="Compact"/>
      </w:pPr>
      <w:r>
        <w:t xml:space="preserve">Irish Psychological Association. (2022). *Annual Survey on Mental Health Services in Iraq*.</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Iraq Baghdad</dc:title>
  <dc:creator/>
  <dc:language>en</dc:language>
  <cp:keywords/>
  <dcterms:created xsi:type="dcterms:W3CDTF">2026-07-21T09:52:04Z</dcterms:created>
  <dcterms:modified xsi:type="dcterms:W3CDTF">2026-07-21T09:52:04Z</dcterms:modified>
</cp:coreProperties>
</file>

<file path=docProps/custom.xml><?xml version="1.0" encoding="utf-8"?>
<Properties xmlns="http://schemas.openxmlformats.org/officeDocument/2006/custom-properties" xmlns:vt="http://schemas.openxmlformats.org/officeDocument/2006/docPropsVTypes"/>
</file>