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Kuwait</w:t>
      </w:r>
      <w:r>
        <w:t xml:space="preserve"> </w:t>
      </w:r>
      <w:r>
        <w:t xml:space="preserve">City</w:t>
      </w:r>
    </w:p>
    <w:bookmarkStart w:id="29" w:name="Xfa778e251c284dc58016863a8aadfedc26c5ef0"/>
    <w:p>
      <w:pPr>
        <w:pStyle w:val="Heading1"/>
      </w:pPr>
      <w:r>
        <w:t xml:space="preserve">The Role of Psychologists in Kuwait City: An Undergraduate Thesis on Psychological Practice and Challenges</w:t>
      </w:r>
    </w:p>
    <w:bookmarkStart w:id="20" w:name="abstract"/>
    <w:p>
      <w:pPr>
        <w:pStyle w:val="Heading2"/>
      </w:pPr>
      <w:r>
        <w:t xml:space="preserve">Abstract</w:t>
      </w:r>
    </w:p>
    <w:p>
      <w:pPr>
        <w:pStyle w:val="FirstParagraph"/>
      </w:pPr>
      <w:r>
        <w:t xml:space="preserve">This Undergraduate Thesis explores the critical role psychologists play in addressing mental health needs within the context of Kuwait City, Kuwait. As societal dynamics evolve in this Middle Eastern city, the demand for psychological services has grown significantly. This document examines how psychologists navigate cultural, social, and institutional challenges while adhering to ethical standards and contributing to community well-being. Through an analysis of local practices and global psychological frameworks, this thesis highlights the unique context of Kuwait City as a hub for psychological innovation in the region.</w:t>
      </w:r>
    </w:p>
    <w:bookmarkEnd w:id="20"/>
    <w:bookmarkStart w:id="21" w:name="introduction"/>
    <w:p>
      <w:pPr>
        <w:pStyle w:val="Heading2"/>
      </w:pPr>
      <w:r>
        <w:t xml:space="preserve">Introduction</w:t>
      </w:r>
    </w:p>
    <w:p>
      <w:pPr>
        <w:pStyle w:val="FirstParagraph"/>
      </w:pPr>
      <w:r>
        <w:t xml:space="preserve">Kuwait City, the capital of Kuwait, is a bustling metropolis where rapid urbanization and cultural traditions intersect. In this setting, psychologists are at the forefront of addressing mental health concerns exacerbated by factors such as economic pressures, social change, and globalized influences. This Undergraduate Thesis aims to investigate how psychologists in Kuwait City adapt their practices to meet the diverse needs of individuals while aligning with local values and international standards. The study emphasizes the importance of understanding both the opportunities and obstacles faced by professionals in this field within a culturally specific environment.</w:t>
      </w:r>
    </w:p>
    <w:bookmarkEnd w:id="21"/>
    <w:bookmarkStart w:id="22" w:name="literature-review"/>
    <w:p>
      <w:pPr>
        <w:pStyle w:val="Heading2"/>
      </w:pPr>
      <w:r>
        <w:t xml:space="preserve">Literature Review</w:t>
      </w:r>
    </w:p>
    <w:p>
      <w:pPr>
        <w:pStyle w:val="FirstParagraph"/>
      </w:pPr>
      <w:r>
        <w:t xml:space="preserve">The practice of psychology in Kuwait has been shaped by its unique socio-cultural landscape. Research indicates that mental health stigma, rooted in Islamic traditions and conservative norms, often discourages individuals from seeking help. However, recent years have seen increased awareness campaigns led by both governmental and non-governmental organizations (NGOs) to destigmatize psychological services. Studies on mental health in the Middle East highlight Kuwait’s position as a country with growing resources for psychological care, yet challenges such as limited access to specialized services persist.</w:t>
      </w:r>
    </w:p>
    <w:p>
      <w:pPr>
        <w:pStyle w:val="BodyText"/>
      </w:pPr>
      <w:r>
        <w:t xml:space="preserve">In Kuwait City, psychologists frequently integrate Western therapeutic models with culturally sensitive approaches. For example, cognitive-behavioral therapy (CBT) is commonly adapted to align with Islamic values and family-centric social structures. This dual approach reflects the need for psychologists to balance evidence-based practices with respect for local customs.</w:t>
      </w:r>
    </w:p>
    <w:bookmarkEnd w:id="22"/>
    <w:bookmarkStart w:id="23" w:name="methodology"/>
    <w:p>
      <w:pPr>
        <w:pStyle w:val="Heading2"/>
      </w:pPr>
      <w:r>
        <w:t xml:space="preserve">Methodology</w:t>
      </w:r>
    </w:p>
    <w:p>
      <w:pPr>
        <w:pStyle w:val="FirstParagraph"/>
      </w:pPr>
      <w:r>
        <w:t xml:space="preserve">While this thesis does not conduct primary research, it synthesizes existing literature, case studies, and interviews from published sources. Data were gathered from academic journals focusing on Middle Eastern psychology, reports by the Kuwaiti Ministry of Health, and insights from practicing psychologists in Kuwait City. The analysis considers how cultural context influences psychological interventions and the role of education in shaping professional practices.</w:t>
      </w:r>
    </w:p>
    <w:bookmarkEnd w:id="23"/>
    <w:bookmarkStart w:id="24" w:name="Xac080248b78d6f636a1c146845a7f75d1713d72"/>
    <w:p>
      <w:pPr>
        <w:pStyle w:val="Heading2"/>
      </w:pPr>
      <w:r>
        <w:t xml:space="preserve">Challenges Faced by Psychologists in Kuwait City</w:t>
      </w:r>
    </w:p>
    <w:p>
      <w:pPr>
        <w:pStyle w:val="FirstParagraph"/>
      </w:pPr>
      <w:r>
        <w:t xml:space="preserve">1. **Cultural Stigma:** Despite progress, mental health discussions remain taboo for some communities. Psychologists often face resistance when addressing issues like depression or anxiety, particularly among older generations.</w:t>
      </w:r>
    </w:p>
    <w:p>
      <w:pPr>
        <w:pStyle w:val="BodyText"/>
      </w:pPr>
      <w:r>
        <w:t xml:space="preserve">2. **Resource Limitations:** While Kuwait City boasts modern healthcare facilities, psychological services are concentrated in private clinics rather than public hospitals. This disparity limits accessibility for lower-income populations.</w:t>
      </w:r>
    </w:p>
    <w:p>
      <w:pPr>
        <w:pStyle w:val="BodyText"/>
      </w:pPr>
      <w:r>
        <w:t xml:space="preserve">3. **Gender Dynamics:** Cultural norms around gender roles may restrict women’s access to therapy or influence how they seek help, necessitating culturally adapted outreach strategies.</w:t>
      </w:r>
    </w:p>
    <w:p>
      <w:pPr>
        <w:pStyle w:val="BodyText"/>
      </w:pPr>
      <w:r>
        <w:t xml:space="preserve">4. **Professional Development:** Psychologists in Kuwait City must navigate the tension between international training and local accreditation requirements, which can affect their ability to practice independently.</w:t>
      </w:r>
    </w:p>
    <w:bookmarkEnd w:id="24"/>
    <w:bookmarkStart w:id="25" w:name="opportunities-for-growth"/>
    <w:p>
      <w:pPr>
        <w:pStyle w:val="Heading2"/>
      </w:pPr>
      <w:r>
        <w:t xml:space="preserve">Opportunities for Growth</w:t>
      </w:r>
    </w:p>
    <w:p>
      <w:pPr>
        <w:pStyle w:val="FirstParagraph"/>
      </w:pPr>
      <w:r>
        <w:t xml:space="preserve">Kuwait City offers psychologists a dynamic environment for innovation. The government’s recent investments in mental health infrastructure, such as expanding the National Center for Mental Health, have created new opportunities for collaboration between local and international professionals. Additionally, universities like Kuwait University provide programs that train psychologists to address both global and regional challenges.</w:t>
      </w:r>
    </w:p>
    <w:p>
      <w:pPr>
        <w:pStyle w:val="BodyText"/>
      </w:pPr>
      <w:r>
        <w:t xml:space="preserve">Technological advancements, such as teletherapy platforms, have also expanded access to psychological services. Psychologists in Kuwait City are increasingly leveraging digital tools to reach clients while maintaining confidentiality and cultural relevance.</w:t>
      </w:r>
    </w:p>
    <w:bookmarkEnd w:id="25"/>
    <w:bookmarkStart w:id="26" w:name="cultural-competence-in-practice"/>
    <w:p>
      <w:pPr>
        <w:pStyle w:val="Heading2"/>
      </w:pPr>
      <w:r>
        <w:t xml:space="preserve">Cultural Competence in Practice</w:t>
      </w:r>
    </w:p>
    <w:p>
      <w:pPr>
        <w:pStyle w:val="FirstParagraph"/>
      </w:pPr>
      <w:r>
        <w:t xml:space="preserve">Cultural competence is a cornerstone of effective psychological practice in Kuwait City. Psychologists must understand the interplay between Islamic teachings, family structures, and societal expectations. For instance, group therapy sessions may be tailored to include family members as part of the healing process, reflecting traditional values.</w:t>
      </w:r>
    </w:p>
    <w:p>
      <w:pPr>
        <w:pStyle w:val="BodyText"/>
      </w:pPr>
      <w:r>
        <w:t xml:space="preserve">Moreover, psychologists often collaborate with religious leaders to develop interventions that align with spiritual beliefs. This interdisciplinary approach enhances trust and ensures that mental health care resonates with the community it serves.</w:t>
      </w:r>
    </w:p>
    <w:bookmarkEnd w:id="26"/>
    <w:bookmarkStart w:id="27" w:name="conclusion"/>
    <w:p>
      <w:pPr>
        <w:pStyle w:val="Heading2"/>
      </w:pPr>
      <w:r>
        <w:t xml:space="preserve">Conclusion</w:t>
      </w:r>
    </w:p>
    <w:p>
      <w:pPr>
        <w:pStyle w:val="FirstParagraph"/>
      </w:pPr>
      <w:r>
        <w:t xml:space="preserve">This Undergraduate Thesis underscores the vital role of psychologists in Kuwait City as both healers and cultural mediators. By addressing challenges through innovative strategies and fostering collaboration between sectors, they contribute to a healthier society. As Kuwait continues its journey toward modernization, the work of psychologists will remain central to navigating the complexities of mental health in this unique urban environment.</w:t>
      </w:r>
    </w:p>
    <w:bookmarkEnd w:id="27"/>
    <w:bookmarkStart w:id="28" w:name="references"/>
    <w:p>
      <w:pPr>
        <w:pStyle w:val="Heading2"/>
      </w:pPr>
      <w:r>
        <w:t xml:space="preserve">References</w:t>
      </w:r>
    </w:p>
    <w:p>
      <w:pPr>
        <w:numPr>
          <w:ilvl w:val="0"/>
          <w:numId w:val="1001"/>
        </w:numPr>
        <w:pStyle w:val="Compact"/>
      </w:pPr>
      <w:r>
        <w:t xml:space="preserve">Kuwait Ministry of Health. (2021). *National Mental Health Strategy 2030*.</w:t>
      </w:r>
    </w:p>
    <w:p>
      <w:pPr>
        <w:numPr>
          <w:ilvl w:val="0"/>
          <w:numId w:val="1001"/>
        </w:numPr>
        <w:pStyle w:val="Compact"/>
      </w:pPr>
      <w:r>
        <w:t xml:space="preserve">Al-Mutairi, S. (2019). "Cultural Considerations in Psychological Practice in the Gulf States." *Journal of Middle Eastern Psychology*, 7(3), 45-60.</w:t>
      </w:r>
    </w:p>
    <w:p>
      <w:pPr>
        <w:numPr>
          <w:ilvl w:val="0"/>
          <w:numId w:val="1001"/>
        </w:numPr>
        <w:pStyle w:val="Compact"/>
      </w:pPr>
      <w:r>
        <w:t xml:space="preserve">International Society for Psychological Medicine. (2020). *Global Mental Health Challenges in Developing Nations*.</w:t>
      </w:r>
    </w:p>
    <w:p>
      <w:pPr>
        <w:numPr>
          <w:ilvl w:val="0"/>
          <w:numId w:val="1001"/>
        </w:numPr>
        <w:pStyle w:val="Compact"/>
      </w:pPr>
      <w:r>
        <w:t xml:space="preserve">Kuwait University. (2021). *Department of Psychology Annual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Kuwait City</dc:title>
  <dc:creator/>
  <dc:language>en</dc:language>
  <cp:keywords/>
  <dcterms:created xsi:type="dcterms:W3CDTF">2026-07-25T05:24:43Z</dcterms:created>
  <dcterms:modified xsi:type="dcterms:W3CDTF">2026-07-25T05:24:43Z</dcterms:modified>
</cp:coreProperties>
</file>

<file path=docProps/custom.xml><?xml version="1.0" encoding="utf-8"?>
<Properties xmlns="http://schemas.openxmlformats.org/officeDocument/2006/custom-properties" xmlns:vt="http://schemas.openxmlformats.org/officeDocument/2006/docPropsVTypes"/>
</file>