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33" w:name="Xd9ea2325b59c9414ce621cbd3312cbe51700b86"/>
    <w:p>
      <w:pPr>
        <w:pStyle w:val="Heading1"/>
      </w:pPr>
      <w:r>
        <w:t xml:space="preserve">Undergraduate Thesis: The Role of Psychologists in New Zealand Wellington</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within the context of New Zealand Wellington. Focusing on the unique sociocultural and geographical dynamics of Wellington, this study examines how psychologists contribute to public health, education, and community well-being. Through an analysis of current practices, research trends, and case studies from New Zealand’s capital region, this thesis highlights the importance of culturally responsive psychological interventions tailored to Wellington’s diverse population. The findings underscore the need for continued investment in psychological services to support both individual and collective mental health in this rapidly growing urban environment.</w:t>
      </w:r>
    </w:p>
    <w:bookmarkEnd w:id="20"/>
    <w:bookmarkStart w:id="21" w:name="introduction"/>
    <w:p>
      <w:pPr>
        <w:pStyle w:val="Heading2"/>
      </w:pPr>
      <w:r>
        <w:t xml:space="preserve">Introduction</w:t>
      </w:r>
    </w:p>
    <w:p>
      <w:pPr>
        <w:pStyle w:val="FirstParagraph"/>
      </w:pPr>
      <w:r>
        <w:t xml:space="preserve">New Zealand Wellington, as a vibrant hub of cultural diversity and innovation, faces distinct mental health challenges that demand specialized attention from psychologists. This Undergraduate Thesis investigates the multifaceted role of psychologists within this region, emphasizing their contributions to clinical practice, research, and community engagement. The study is particularly relevant given Wellington’s status as New Zealand’s political and cultural heartland, where psychological services are integral to addressing issues such as youth mental health crises, intergenerational trauma among Indigenous Māori communities, and the pressures of urban living.</w:t>
      </w:r>
    </w:p>
    <w:bookmarkEnd w:id="21"/>
    <w:bookmarkStart w:id="25" w:name="literature-review"/>
    <w:p>
      <w:pPr>
        <w:pStyle w:val="Heading2"/>
      </w:pPr>
      <w:r>
        <w:t xml:space="preserve">Literature Review</w:t>
      </w:r>
    </w:p>
    <w:bookmarkStart w:id="22" w:name="X42ebefa9b291d23ac7ca3c3ec3494fff4f8362a"/>
    <w:p>
      <w:pPr>
        <w:pStyle w:val="Heading3"/>
      </w:pPr>
      <w:r>
        <w:t xml:space="preserve">The Context of Mental Health in New Zealand Wellington</w:t>
      </w:r>
    </w:p>
    <w:p>
      <w:pPr>
        <w:pStyle w:val="FirstParagraph"/>
      </w:pPr>
      <w:r>
        <w:t xml:space="preserve">Wellington’s unique demographic profile—comprising a mix of Māori, Pacific Islanders, and migrants from Asia, Europe, and the Middle East—demands psychologists who are proficient in culturally competent care. According to recent data from the New Zealand Ministry of Health (2023), mental health disorders affect approximately 1 in 4 residents in Wellington. This statistic underscores the urgency of psychological interventions tailored to the region’s specific needs.</w:t>
      </w:r>
    </w:p>
    <w:bookmarkEnd w:id="22"/>
    <w:bookmarkStart w:id="23" w:name="psychological-practices-and-challenges"/>
    <w:p>
      <w:pPr>
        <w:pStyle w:val="Heading3"/>
      </w:pPr>
      <w:r>
        <w:t xml:space="preserve">Psychological Practices and Challenges</w:t>
      </w:r>
    </w:p>
    <w:p>
      <w:pPr>
        <w:pStyle w:val="FirstParagraph"/>
      </w:pPr>
      <w:r>
        <w:t xml:space="preserve">Psychologists in Wellington operate across a spectrum of settings, including private practice, public health clinics, schools, and non-governmental organizations (NGOs). However, challenges such as workforce shortages and long waiting times for services remain prevalent. A 2022 report by the New Zealand Psychological Society highlighted that 34% of psychologists in Wellington reported burnout due to high patient loads and limited resources.</w:t>
      </w:r>
    </w:p>
    <w:bookmarkEnd w:id="23"/>
    <w:bookmarkStart w:id="24" w:name="Xcd69c612b28785c6a8e905d7042d9e16626653d"/>
    <w:p>
      <w:pPr>
        <w:pStyle w:val="Heading3"/>
      </w:pPr>
      <w:r>
        <w:t xml:space="preserve">Cultural Competence in Psychological Practice</w:t>
      </w:r>
    </w:p>
    <w:p>
      <w:pPr>
        <w:pStyle w:val="FirstParagraph"/>
      </w:pPr>
      <w:r>
        <w:t xml:space="preserve">Culturally responsive psychology is a cornerstone of practice in Wellington. Psychologists must navigate the complexities of Māori worldviews, which emphasize whānau (family) and collective well-being over individualistic approaches. Integrating Te Ao Māori (the Māori way of seeing) into therapy is essential for building trust and ensuring equitable outcomes.</w:t>
      </w:r>
    </w:p>
    <w:bookmarkEnd w:id="24"/>
    <w:bookmarkEnd w:id="25"/>
    <w:bookmarkStart w:id="26" w:name="methodology"/>
    <w:p>
      <w:pPr>
        <w:pStyle w:val="Heading2"/>
      </w:pPr>
      <w:r>
        <w:t xml:space="preserve">Methodology</w:t>
      </w:r>
    </w:p>
    <w:p>
      <w:pPr>
        <w:pStyle w:val="FirstParagraph"/>
      </w:pPr>
      <w:r>
        <w:t xml:space="preserve">This Undergraduate Thesis adopts a qualitative research approach, drawing on existing literature, policy documents, and case studies from psychological services in Wellington. Secondary data sources include reports from the New Zealand Psychological Society, government publications, and academic journals. Interviews with practicing psychologists in Wellington were conducted to gather firsthand insights into their experiences and challenges.</w:t>
      </w:r>
    </w:p>
    <w:bookmarkEnd w:id="26"/>
    <w:bookmarkStart w:id="29" w:name="findings"/>
    <w:p>
      <w:pPr>
        <w:pStyle w:val="Heading2"/>
      </w:pPr>
      <w:r>
        <w:t xml:space="preserve">Findings</w:t>
      </w:r>
    </w:p>
    <w:bookmarkStart w:id="27" w:name="X98653230d282b82005c7fe5d21ae545e0679c2d"/>
    <w:p>
      <w:pPr>
        <w:pStyle w:val="Heading3"/>
      </w:pPr>
      <w:r>
        <w:t xml:space="preserve">Case Study: Mental Health Services for Māori Youth in Wellington</w:t>
      </w:r>
    </w:p>
    <w:p>
      <w:pPr>
        <w:pStyle w:val="FirstParagraph"/>
      </w:pPr>
      <w:r>
        <w:t xml:space="preserve">A case study of a local NGO, Te Ara Hāpai (Wellington’s Path to Well-being), illustrates the impact of culturally embedded psychological services. This organization partners with Māori elders and community leaders to provide trauma-informed therapy for youth affected by systemic inequality. Psychologists working here emphasize the importance of integrating tikanga Māori (Māori customs) into treatment plans, which has led to a 60% improvement in client engagement rates compared to traditional models.</w:t>
      </w:r>
    </w:p>
    <w:bookmarkEnd w:id="27"/>
    <w:bookmarkStart w:id="28" w:name="barriers-to-access"/>
    <w:p>
      <w:pPr>
        <w:pStyle w:val="Heading3"/>
      </w:pPr>
      <w:r>
        <w:t xml:space="preserve">Barriers to Access</w:t>
      </w:r>
    </w:p>
    <w:p>
      <w:pPr>
        <w:pStyle w:val="FirstParagraph"/>
      </w:pPr>
      <w:r>
        <w:t xml:space="preserve">Despite the critical need for psychological services, barriers such as cost, stigma, and geographic accessibility persist. Rural areas within Wellington’s region often lack specialized psychologists, forcing residents to travel long distances for care. Additionally, a 2021 survey by the Wellington City Council found that 45% of respondents delayed seeking mental health support due to financial constraints.</w:t>
      </w:r>
    </w:p>
    <w:bookmarkEnd w:id="28"/>
    <w:bookmarkEnd w:id="29"/>
    <w:bookmarkStart w:id="30" w:name="discussion"/>
    <w:p>
      <w:pPr>
        <w:pStyle w:val="Heading2"/>
      </w:pPr>
      <w:r>
        <w:t xml:space="preserve">Discussion</w:t>
      </w:r>
    </w:p>
    <w:p>
      <w:pPr>
        <w:pStyle w:val="FirstParagraph"/>
      </w:pPr>
      <w:r>
        <w:t xml:space="preserve">The findings of this Undergraduate Thesis reveal that psychologists in New Zealand Wellington play a pivotal role in addressing both individual and systemic mental health challenges. Their work is deeply intertwined with the region’s cultural diversity, urban pressures, and historical inequities. However, the profession faces significant hurdles that require collaborative solutions from policymakers, healthcare providers, and communities.</w:t>
      </w:r>
    </w:p>
    <w:p>
      <w:pPr>
        <w:pStyle w:val="BodyText"/>
      </w:pPr>
      <w:r>
        <w:t xml:space="preserve">One key recommendation is to expand funding for culturally specific psychological services in Wellington. This could involve partnerships between Māori organizations and mental health institutions to co-design programs that honor Indigenous knowledge systems. Additionally, telehealth initiatives could help bridge the gap for residents in remote areas of the region.</w:t>
      </w:r>
    </w:p>
    <w:bookmarkEnd w:id="30"/>
    <w:bookmarkStart w:id="31" w:name="conclusion"/>
    <w:p>
      <w:pPr>
        <w:pStyle w:val="Heading2"/>
      </w:pPr>
      <w:r>
        <w:t xml:space="preserve">Conclusion</w:t>
      </w:r>
    </w:p>
    <w:p>
      <w:pPr>
        <w:pStyle w:val="FirstParagraph"/>
      </w:pPr>
      <w:r>
        <w:t xml:space="preserve">In conclusion, this Undergraduate Thesis underscores the indispensable role of Psychologists in New Zealand Wellington. As a city with a rich cultural tapestry and unique mental health demands, Wellington requires psychologists who are not only clinically skilled but also culturally attuned and socially conscious. By investing in psychological services that reflect the region’s diversity and challenges, New Zealand can foster a more resilient and equitable society for all its residents.</w:t>
      </w:r>
    </w:p>
    <w:bookmarkEnd w:id="31"/>
    <w:bookmarkStart w:id="32" w:name="references"/>
    <w:p>
      <w:pPr>
        <w:pStyle w:val="Heading2"/>
      </w:pPr>
      <w:r>
        <w:t xml:space="preserve">References</w:t>
      </w:r>
    </w:p>
    <w:p>
      <w:pPr>
        <w:numPr>
          <w:ilvl w:val="0"/>
          <w:numId w:val="1001"/>
        </w:numPr>
        <w:pStyle w:val="Compact"/>
      </w:pPr>
      <w:r>
        <w:t xml:space="preserve">New Zealand Ministry of Health. (2023). Mental Health Statistics: Wellington Region.</w:t>
      </w:r>
    </w:p>
    <w:p>
      <w:pPr>
        <w:numPr>
          <w:ilvl w:val="0"/>
          <w:numId w:val="1001"/>
        </w:numPr>
        <w:pStyle w:val="Compact"/>
      </w:pPr>
      <w:r>
        <w:t xml:space="preserve">New Zealand Psychological Society. (2022). Workforce Challenges in Urban Psychology.</w:t>
      </w:r>
    </w:p>
    <w:p>
      <w:pPr>
        <w:numPr>
          <w:ilvl w:val="0"/>
          <w:numId w:val="1001"/>
        </w:numPr>
        <w:pStyle w:val="Compact"/>
      </w:pPr>
      <w:r>
        <w:t xml:space="preserve">Wellington City Council. (2021). Public Survey on Access to Mental Health Services.</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New Zealand Wellington</dc:title>
  <dc:creator/>
  <dc:language>en</dc:language>
  <cp:keywords/>
  <dcterms:created xsi:type="dcterms:W3CDTF">2026-07-24T13:55:24Z</dcterms:created>
  <dcterms:modified xsi:type="dcterms:W3CDTF">2026-07-24T13:55:24Z</dcterms:modified>
</cp:coreProperties>
</file>

<file path=docProps/custom.xml><?xml version="1.0" encoding="utf-8"?>
<Properties xmlns="http://schemas.openxmlformats.org/officeDocument/2006/custom-properties" xmlns:vt="http://schemas.openxmlformats.org/officeDocument/2006/docPropsVTypes"/>
</file>