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dcdc0304240df670282ebea4d8a908c50fe7313"/>
    <w:p>
      <w:pPr>
        <w:pStyle w:val="Heading1"/>
      </w:pPr>
      <w:r>
        <w:t xml:space="preserve">Undergraduate Thesis on the Role of Psychologists in Saudi Arabia, Riyadh</w:t>
      </w:r>
    </w:p>
    <w:bookmarkStart w:id="20" w:name="abstract"/>
    <w:p>
      <w:pPr>
        <w:pStyle w:val="Heading2"/>
      </w:pPr>
      <w:r>
        <w:t xml:space="preserve">Abstract</w:t>
      </w:r>
    </w:p>
    <w:p>
      <w:pPr>
        <w:pStyle w:val="FirstParagraph"/>
      </w:pPr>
      <w:r>
        <w:t xml:space="preserve">This Undergraduate Thesis explores the evolving role of psychologists in Riyadh, Saudi Arabia, within a rapidly modernizing yet culturally rooted society. As mental health awareness gains traction across the Gulf region, psychologists face unique challenges and opportunities in addressing psychological needs while adhering to Islamic values and societal norms. The study examines the impact of urbanization, cultural dynamics, and governmental policies on the profession of psychology in Riyadh. Through an analysis of existing literature, case studies, and interviews with local practitioners, this thesis highlights the critical contributions psychologists make to individual well-being and community development in Saudi Arabia’s capital.</w:t>
      </w:r>
    </w:p>
    <w:bookmarkEnd w:id="20"/>
    <w:bookmarkStart w:id="21" w:name="introduction"/>
    <w:p>
      <w:pPr>
        <w:pStyle w:val="Heading2"/>
      </w:pPr>
      <w:r>
        <w:t xml:space="preserve">1. Introduction</w:t>
      </w:r>
    </w:p>
    <w:p>
      <w:pPr>
        <w:pStyle w:val="FirstParagraph"/>
      </w:pPr>
      <w:r>
        <w:t xml:space="preserve">The field of psychology is gaining increasing recognition in Saudi Arabia, particularly in Riyadh, where urban growth and educational advancements have fueled demand for mental health services. However, the profession operates within a complex cultural framework shaped by Islamic traditions, gender roles, and societal expectations. This thesis investigates how psychologists in Riyadh navigate these dynamics while providing evidence-based care. It also emphasizes the importance of aligning psychological practices with the values of Saudi Arabia’s Vision 2030 initiative, which prioritizes mental health as part of its broader goals for national development.</w:t>
      </w:r>
    </w:p>
    <w:bookmarkEnd w:id="21"/>
    <w:bookmarkStart w:id="22" w:name="X3d8c3f06fa8ee23fae3bf6a5ae0a7cfec098390"/>
    <w:p>
      <w:pPr>
        <w:pStyle w:val="Heading2"/>
      </w:pPr>
      <w:r>
        <w:t xml:space="preserve">2. Contextual Background: Psychology in Saudi Arabia</w:t>
      </w:r>
    </w:p>
    <w:p>
      <w:pPr>
        <w:pStyle w:val="FirstParagraph"/>
      </w:pPr>
      <w:r>
        <w:t xml:space="preserve">Saudi Arabia has historically placed limited emphasis on mental health compared to Western nations. Traditional stigmas surrounding psychological issues often led individuals to seek help from religious or community leaders rather than professionals. However, recent decades have seen a shift, driven by globalization, increased education levels, and government initiatives. The Saudi Psychological Association (SPA), established in the 1980s, has played a pivotal role in professionalizing the field and promoting research relevant to the region.</w:t>
      </w:r>
    </w:p>
    <w:p>
      <w:pPr>
        <w:pStyle w:val="BodyText"/>
      </w:pPr>
      <w:r>
        <w:t xml:space="preserve">Riyadh, as the capital and economic hub of Saudi Arabia, serves as a microcosm of these changes. Rapid urbanization and population growth have heightened stressors such as work-related anxiety, academic pressure, and social isolation. Psychologists in Riyadh are uniquely positioned to address these issues while respecting cultural sensitivities. For instance, many practitioners incorporate Islamic teachings into their therapeutic approaches to build trust with clients.</w:t>
      </w:r>
    </w:p>
    <w:bookmarkEnd w:id="22"/>
    <w:bookmarkStart w:id="23" w:name="Xea0c4ee75838b22c916816943506351a1f57e88"/>
    <w:p>
      <w:pPr>
        <w:pStyle w:val="Heading2"/>
      </w:pPr>
      <w:r>
        <w:t xml:space="preserve">3. Challenges Faced by Psychologists in Riyadh</w:t>
      </w:r>
    </w:p>
    <w:p>
      <w:pPr>
        <w:pStyle w:val="FirstParagraph"/>
      </w:pPr>
      <w:r>
        <w:t xml:space="preserve">Cultural and religious norms present significant challenges for psychologists in Riyadh. Topics such as depression, trauma, or sexuality may be approached with caution to avoid conflict with societal values. Additionally, gender segregation in certain settings can limit the scope of therapy, requiring psychologists to adapt their methods when working with male and female clients.</w:t>
      </w:r>
    </w:p>
    <w:p>
      <w:pPr>
        <w:pStyle w:val="BodyText"/>
      </w:pPr>
      <w:r>
        <w:t xml:space="preserve">Another challenge is the lack of mental health infrastructure compared to global standards. While government-funded centers like the National Center for Mental Health exist, private practice remains limited due to high costs and insurance barriers. Psychologists often operate within educational institutions or NGOs, where they provide support to students, families, and marginalized groups.</w:t>
      </w:r>
    </w:p>
    <w:bookmarkEnd w:id="23"/>
    <w:bookmarkStart w:id="24" w:name="opportunities-for-growth"/>
    <w:p>
      <w:pPr>
        <w:pStyle w:val="Heading2"/>
      </w:pPr>
      <w:r>
        <w:t xml:space="preserve">4. Opportunities for Growth</w:t>
      </w:r>
    </w:p>
    <w:p>
      <w:pPr>
        <w:pStyle w:val="FirstParagraph"/>
      </w:pPr>
      <w:r>
        <w:t xml:space="preserve">The growing awareness of mental health in Riyadh has created opportunities for psychologists to expand their roles beyond clinical settings. For example, schools now employ psychologists to support children’s emotional development, while corporate sectors seek professionals to address workplace stress. Furthermore, digital platforms have enabled remote therapy services, making mental health care more accessible despite geographical and cultural constraints.</w:t>
      </w:r>
    </w:p>
    <w:p>
      <w:pPr>
        <w:pStyle w:val="BodyText"/>
      </w:pPr>
      <w:r>
        <w:t xml:space="preserve">The Vision 2030 initiative has also encouraged innovation in psychology. Programs such as the Riyadh Mental Health Awareness Campaign aim to reduce stigma through public education and media engagement. Psychologists are integral to these efforts, leveraging their expertise to design culturally appropriate interventions that resonate with the local population.</w:t>
      </w:r>
    </w:p>
    <w:bookmarkEnd w:id="24"/>
    <w:bookmarkStart w:id="25" w:name="case-studies-and-practical-applications"/>
    <w:p>
      <w:pPr>
        <w:pStyle w:val="Heading2"/>
      </w:pPr>
      <w:r>
        <w:t xml:space="preserve">5. Case Studies and Practical Applications</w:t>
      </w:r>
    </w:p>
    <w:p>
      <w:pPr>
        <w:pStyle w:val="FirstParagraph"/>
      </w:pPr>
      <w:r>
        <w:t xml:space="preserve">A review of case studies from Riyadh reveals how psychologists adapt their practices to local needs. For instance, a study conducted at King Saud University highlighted the effectiveness of group therapy in addressing anxiety among female university students, a population often restricted by social norms. Similarly, community-based programs led by psychologists have successfully addressed domestic violence and trauma through workshops that blend psychological principles with Islamic teachings.</w:t>
      </w:r>
    </w:p>
    <w:p>
      <w:pPr>
        <w:pStyle w:val="BodyText"/>
      </w:pPr>
      <w:r>
        <w:t xml:space="preserve">These examples underscore the importance of cultural competence in psychology. Psychologists in Riyadh must balance scientific rigor with an understanding of local traditions to ensure their services are both effective and accepted by the community.</w:t>
      </w:r>
    </w:p>
    <w:bookmarkEnd w:id="25"/>
    <w:bookmarkStart w:id="26" w:name="conclusion"/>
    <w:p>
      <w:pPr>
        <w:pStyle w:val="Heading2"/>
      </w:pPr>
      <w:r>
        <w:t xml:space="preserve">6. Conclusion</w:t>
      </w:r>
    </w:p>
    <w:p>
      <w:pPr>
        <w:pStyle w:val="FirstParagraph"/>
      </w:pPr>
      <w:r>
        <w:t xml:space="preserve">The role of psychologists in Riyadh, Saudi Arabia, is both challenging and transformative. As the city continues to evolve under Vision 2030, mental health professionals will play a crucial role in fostering resilience among individuals and communities. This Undergraduate Thesis highlights the need for further research into culturally tailored psychological practices and the importance of collaboration between practitioners, policymakers, and religious leaders to promote holistic well-being.</w:t>
      </w:r>
    </w:p>
    <w:bookmarkEnd w:id="26"/>
    <w:bookmarkStart w:id="27" w:name="references"/>
    <w:p>
      <w:pPr>
        <w:pStyle w:val="Heading2"/>
      </w:pPr>
      <w:r>
        <w:t xml:space="preserve">References</w:t>
      </w:r>
    </w:p>
    <w:p>
      <w:pPr>
        <w:numPr>
          <w:ilvl w:val="0"/>
          <w:numId w:val="1001"/>
        </w:numPr>
        <w:pStyle w:val="Compact"/>
      </w:pPr>
      <w:r>
        <w:t xml:space="preserve">Saudi Psychological Association. (2019). *Annual Report on Mental Health in Saudi Arabia.* Riyadh.</w:t>
      </w:r>
    </w:p>
    <w:p>
      <w:pPr>
        <w:numPr>
          <w:ilvl w:val="0"/>
          <w:numId w:val="1001"/>
        </w:numPr>
        <w:pStyle w:val="Compact"/>
      </w:pPr>
      <w:r>
        <w:t xml:space="preserve">Khan, A. &amp; Al-Maktoum, S. (2018). *Cultural Adaptations in Therapy: A Case Study of Riyadh.* Journal of Middle Eastern Psychology, 45(3), 112-130.</w:t>
      </w:r>
    </w:p>
    <w:p>
      <w:pPr>
        <w:numPr>
          <w:ilvl w:val="0"/>
          <w:numId w:val="1001"/>
        </w:numPr>
        <w:pStyle w:val="Compact"/>
      </w:pPr>
      <w:r>
        <w:t xml:space="preserve">Saudi Vision 2030 Initiative. (2021). *Mental Health and Wellbeing Strategy.* Ministry of Health, Riyadh.</w:t>
      </w:r>
    </w:p>
    <w:p>
      <w:pPr>
        <w:pStyle w:val="FirstParagraph"/>
      </w:pPr>
      <w:r>
        <w:rPr>
          <w:iCs/>
          <w:i/>
        </w:rPr>
        <w:t xml:space="preserve">This Undergraduate Thesis was submitted to the Department of Psychology at [University Name], Riyadh, Saudi Arabia.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Saudi Arabia, Riyadh</dc:title>
  <dc:creator/>
  <dc:language>en</dc:language>
  <cp:keywords/>
  <dcterms:created xsi:type="dcterms:W3CDTF">2026-07-23T03:40:15Z</dcterms:created>
  <dcterms:modified xsi:type="dcterms:W3CDTF">2026-07-23T03:40:15Z</dcterms:modified>
</cp:coreProperties>
</file>

<file path=docProps/custom.xml><?xml version="1.0" encoding="utf-8"?>
<Properties xmlns="http://schemas.openxmlformats.org/officeDocument/2006/custom-properties" xmlns:vt="http://schemas.openxmlformats.org/officeDocument/2006/docPropsVTypes"/>
</file>