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fe724574b1a6224f925cff1fc34f78ac501ad31"/>
    <w:p>
      <w:pPr>
        <w:pStyle w:val="Heading1"/>
      </w:pPr>
      <w:r>
        <w:t xml:space="preserve">Undergraduate Thesis: The Role of a Psychologist in Spain, Barcelona</w:t>
      </w:r>
    </w:p>
    <w:bookmarkStart w:id="20" w:name="abstract"/>
    <w:p>
      <w:pPr>
        <w:pStyle w:val="Heading2"/>
      </w:pPr>
      <w:r>
        <w:t xml:space="preserve">Abstract</w:t>
      </w:r>
    </w:p>
    <w:p>
      <w:pPr>
        <w:pStyle w:val="FirstParagraph"/>
      </w:pPr>
      <w:r>
        <w:t xml:space="preserve">This Undergraduate Thesis explores the evolving role of a psychologist in the context of Spain’s capital city, Barcelona. By examining cultural, social, and institutional factors unique to this region, the study highlights how psychologists address mental health challenges while adapting to local norms and global trends. The research emphasizes the importance of interdisciplinary approaches, ethical considerations, and community engagement in shaping psychological practices within Spain’s educational and healthcare frameworks.</w:t>
      </w:r>
    </w:p>
    <w:bookmarkEnd w:id="20"/>
    <w:bookmarkStart w:id="21" w:name="introduction"/>
    <w:p>
      <w:pPr>
        <w:pStyle w:val="Heading2"/>
      </w:pPr>
      <w:r>
        <w:t xml:space="preserve">Introduction</w:t>
      </w:r>
    </w:p>
    <w:p>
      <w:pPr>
        <w:pStyle w:val="FirstParagraph"/>
      </w:pPr>
      <w:r>
        <w:t xml:space="preserve">The field of psychology in Spain has experienced significant growth over the past two decades, particularly in urban centers like Barcelona. As a major cultural and economic hub, Barcelona presents unique challenges for psychologists due to its diverse population, rapid urbanization, and integration of Mediterranean traditions with modern European influences. This thesis investigates how a psychologist navigates these dynamics while adhering to Spain’s legal and ethical standards for mental health care.</w:t>
      </w:r>
    </w:p>
    <w:p>
      <w:pPr>
        <w:pStyle w:val="BodyText"/>
      </w:pPr>
      <w:r>
        <w:t xml:space="preserve">Barcelona’s status as a UNESCO World Heritage site and its vibrant social fabric create both opportunities and obstacles for psychological professionals. The city’s high population density, tourism industry, and multicultural environment necessitate tailored approaches to mental health interventions. This study aims to address the following questions: How does a psychologist in Spain, specifically Barcelona, balance local cultural values with global psychological theories? What role does the Spanish healthcare system play in shaping a psychologist’s practice?</w:t>
      </w:r>
    </w:p>
    <w:bookmarkEnd w:id="21"/>
    <w:bookmarkStart w:id="22" w:name="literature-review"/>
    <w:p>
      <w:pPr>
        <w:pStyle w:val="Heading2"/>
      </w:pPr>
      <w:r>
        <w:t xml:space="preserve">Literature Review</w:t>
      </w:r>
    </w:p>
    <w:p>
      <w:pPr>
        <w:pStyle w:val="FirstParagraph"/>
      </w:pPr>
      <w:r>
        <w:t xml:space="preserve">The field of psychology in Spain has been influenced by both European and Latin American traditions. According to Fernández and Ruiz (2018), Spanish psychologists often integrate cognitive-behavioral techniques with humanistic approaches, reflecting the country’s dual heritage. In Barcelona, this duality is amplified by the city’s proximity to both Mediterranean and Catalan cultural influences.</w:t>
      </w:r>
    </w:p>
    <w:p>
      <w:pPr>
        <w:pStyle w:val="BodyText"/>
      </w:pPr>
      <w:r>
        <w:t xml:space="preserve">Recent studies have highlighted the growing demand for mental health services in urban areas like Barcelona. For example, a 2021 report by the Catalan Institute of Health (ICS) noted a 30% increase in consultations for anxiety and depression among young adults, correlating with the pressures of academic and professional life in Spain’s largest city. This trend underscores the need for psychologists to address stress-related issues while considering sociocultural factors such as family dynamics and societal expectations.</w:t>
      </w:r>
    </w:p>
    <w:bookmarkEnd w:id="22"/>
    <w:bookmarkStart w:id="23" w:name="methodology"/>
    <w:p>
      <w:pPr>
        <w:pStyle w:val="Heading2"/>
      </w:pPr>
      <w:r>
        <w:t xml:space="preserve">Methodology</w:t>
      </w:r>
    </w:p>
    <w:p>
      <w:pPr>
        <w:pStyle w:val="FirstParagraph"/>
      </w:pPr>
      <w:r>
        <w:t xml:space="preserve">This thesis employs a qualitative approach, combining case studies, interviews with practicing psychologists in Barcelona, and an analysis of Spanish mental health policies. Data was collected from 15 licensed psychologists working in private practices, public hospitals, and educational institutions across the city. Semi-structured interviews were conducted to explore their experiences with cultural diversity, ethical dilemmas, and interdisciplinary collaboration.</w:t>
      </w:r>
    </w:p>
    <w:p>
      <w:pPr>
        <w:pStyle w:val="BodyText"/>
      </w:pPr>
      <w:r>
        <w:t xml:space="preserve">Secondary data sources included official reports from the Spanish Ministry of Health and academic journals published by institutions such as the University of Barcelona. The methodology prioritizes ethnographic insights to capture the lived experiences of psychologists operating within Spain’s legal framework.</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Psychologists in Barcelona emphasized the importance of understanding Catalan identity, which is distinct from broader Spanish culture. This includes addressing language barriers and integrating local traditions into therapeutic practices.</w:t>
      </w:r>
    </w:p>
    <w:p>
      <w:pPr>
        <w:numPr>
          <w:ilvl w:val="0"/>
          <w:numId w:val="1001"/>
        </w:numPr>
        <w:pStyle w:val="Compact"/>
      </w:pPr>
      <w:r>
        <w:rPr>
          <w:bCs/>
          <w:b/>
        </w:rPr>
        <w:t xml:space="preserve">Ethical Challenges:</w:t>
      </w:r>
      <w:r>
        <w:t xml:space="preserve"> </w:t>
      </w:r>
      <w:r>
        <w:t xml:space="preserve">Participants highlighted tensions between Spain’s strict data privacy laws and the need for interdisciplinary collaboration with other healthcare professionals.</w:t>
      </w:r>
    </w:p>
    <w:p>
      <w:pPr>
        <w:numPr>
          <w:ilvl w:val="0"/>
          <w:numId w:val="1001"/>
        </w:numPr>
        <w:pStyle w:val="Compact"/>
      </w:pPr>
      <w:r>
        <w:rPr>
          <w:bCs/>
          <w:b/>
        </w:rPr>
        <w:t xml:space="preserve">Workplace Diversity:</w:t>
      </w:r>
      <w:r>
        <w:t xml:space="preserve"> </w:t>
      </w:r>
      <w:r>
        <w:t xml:space="preserve">The diversity of Barcelona’s population—comprising immigrants, students, and expatriates—requires psychologists to adapt interventions for varying socioeconomic backgrounds.</w:t>
      </w:r>
    </w:p>
    <w:bookmarkEnd w:id="24"/>
    <w:bookmarkStart w:id="25" w:name="discussion"/>
    <w:p>
      <w:pPr>
        <w:pStyle w:val="Heading2"/>
      </w:pPr>
      <w:r>
        <w:t xml:space="preserve">Discussion</w:t>
      </w:r>
    </w:p>
    <w:p>
      <w:pPr>
        <w:pStyle w:val="FirstParagraph"/>
      </w:pPr>
      <w:r>
        <w:t xml:space="preserve">The findings reveal that a psychologist in Spain, particularly in Barcelona, must act as both a practitioner and a cultural mediator. The city’s unique blend of historical and contemporary influences demands flexibility in therapeutic techniques. For instance, while cognitive-behavioral therapy (CBT) is widely used, many psychologists incorporate elements of Gestalt therapy to align with Catalonia’s emphasis on self-exploration.</w:t>
      </w:r>
    </w:p>
    <w:p>
      <w:pPr>
        <w:pStyle w:val="BodyText"/>
      </w:pPr>
      <w:r>
        <w:t xml:space="preserve">Additionally, the Spanish healthcare system’s public-private divide presents opportunities and constraints. While public hospitals provide accessible care for lower-income populations, private practices offer more specialized services. This dichotomy requires psychologists to navigate resource limitations while ensuring equitable access to mental health support.</w:t>
      </w:r>
    </w:p>
    <w:bookmarkEnd w:id="25"/>
    <w:bookmarkStart w:id="26" w:name="conclusion"/>
    <w:p>
      <w:pPr>
        <w:pStyle w:val="Heading2"/>
      </w:pPr>
      <w:r>
        <w:t xml:space="preserve">Conclusion</w:t>
      </w:r>
    </w:p>
    <w:p>
      <w:pPr>
        <w:pStyle w:val="FirstParagraph"/>
      </w:pPr>
      <w:r>
        <w:t xml:space="preserve">This Undergraduate Thesis underscores the critical role of a psychologist in Spain, Barcelona, as a professional who bridges cultural gaps and adapts global psychological principles to local realities. The study highlights the importance of intercultural sensitivity, ethical rigor, and policy awareness in shaping effective mental health interventions. As Barcelona continues to grow as a global city, its psychologists will play an increasingly vital role in addressing emerging mental health challenges.</w:t>
      </w:r>
    </w:p>
    <w:bookmarkEnd w:id="26"/>
    <w:bookmarkStart w:id="27" w:name="references"/>
    <w:p>
      <w:pPr>
        <w:pStyle w:val="Heading2"/>
      </w:pPr>
      <w:r>
        <w:t xml:space="preserve">References</w:t>
      </w:r>
    </w:p>
    <w:p>
      <w:pPr>
        <w:numPr>
          <w:ilvl w:val="0"/>
          <w:numId w:val="1002"/>
        </w:numPr>
        <w:pStyle w:val="Compact"/>
      </w:pPr>
      <w:r>
        <w:t xml:space="preserve">Fernández, A., &amp; Ruiz, M. (2018). *Psychological Practices in Spain: A Cultural Perspective*. Journal of European Psychology.</w:t>
      </w:r>
    </w:p>
    <w:p>
      <w:pPr>
        <w:numPr>
          <w:ilvl w:val="0"/>
          <w:numId w:val="1002"/>
        </w:numPr>
        <w:pStyle w:val="Compact"/>
      </w:pPr>
      <w:r>
        <w:t xml:space="preserve">Catalan Institute of Health (ICS). (2021). *Mental Health Trends in Barcelona*.</w:t>
      </w:r>
    </w:p>
    <w:p>
      <w:pPr>
        <w:numPr>
          <w:ilvl w:val="0"/>
          <w:numId w:val="1002"/>
        </w:numPr>
        <w:pStyle w:val="Compact"/>
      </w:pPr>
      <w:r>
        <w:t xml:space="preserve">University of Barcelona. (2020). *Ethical Guidelines for Psychologists in Spain*.</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Spanish Psychological Licensing Requirements</w:t>
      </w:r>
    </w:p>
    <w:p>
      <w:pPr>
        <w:pStyle w:val="BodyText"/>
      </w:pPr>
      <w:r>
        <w:rPr>
          <w:bCs/>
          <w:b/>
        </w:rPr>
        <w:t xml:space="preserve">Note:</w:t>
      </w:r>
      <w:r>
        <w:t xml:space="preserve"> </w:t>
      </w:r>
      <w:r>
        <w:t xml:space="preserve">This document is tailored for academic use in the context of Spain, Barcelona, and aligns with the requirements of an Undergraduate Thesis on Psychology.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Spain, Barcelona</dc:title>
  <dc:creator/>
  <dc:language>en</dc:language>
  <cp:keywords/>
  <dcterms:created xsi:type="dcterms:W3CDTF">2026-07-23T05:54:38Z</dcterms:created>
  <dcterms:modified xsi:type="dcterms:W3CDTF">2026-07-23T05:54:38Z</dcterms:modified>
</cp:coreProperties>
</file>

<file path=docProps/custom.xml><?xml version="1.0" encoding="utf-8"?>
<Properties xmlns="http://schemas.openxmlformats.org/officeDocument/2006/custom-properties" xmlns:vt="http://schemas.openxmlformats.org/officeDocument/2006/docPropsVTypes"/>
</file>