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0d8c9333fff9d9743fed9e115d2ff8ef2a65a51"/>
    <w:p>
      <w:pPr>
        <w:pStyle w:val="Heading1"/>
      </w:pPr>
      <w:r>
        <w:t xml:space="preserve">Undergraduate Thesis: The Role of Psychologists in Spain Madrid</w:t>
      </w:r>
    </w:p>
    <w:bookmarkStart w:id="20" w:name="abstract"/>
    <w:p>
      <w:pPr>
        <w:pStyle w:val="Heading2"/>
      </w:pPr>
      <w:r>
        <w:t xml:space="preserve">Abstract</w:t>
      </w:r>
    </w:p>
    <w:p>
      <w:pPr>
        <w:pStyle w:val="FirstParagraph"/>
      </w:pPr>
      <w:r>
        <w:t xml:space="preserve">This Undergraduate Thesis explores the evolving role of psychologists in Spain, with a specific focus on the regional capital, Madrid. As mental health awareness grows globally, psychologists in Madrid face unique challenges and opportunities shaped by cultural, legal, and institutional contexts. This document examines how Spanish psychologists navigate the intersection of professional practice, public policy (such as those outlined by Spain’s Ministry of Health), and societal expectations in a metropolis like Madrid. The study highlights case studies from public institutions such as the Servicio Madrileño de Salud (SAS) and private clinics, emphasizing the importance of cultural competence in psychological interventions. By analyzing data on mental health trends in Madrid, this thesis underscores the critical need for psychologists to adapt their practices to local needs while adhering to international standards.</w:t>
      </w:r>
    </w:p>
    <w:bookmarkEnd w:id="20"/>
    <w:bookmarkStart w:id="21" w:name="introduction"/>
    <w:p>
      <w:pPr>
        <w:pStyle w:val="Heading2"/>
      </w:pPr>
      <w:r>
        <w:t xml:space="preserve">Introduction</w:t>
      </w:r>
    </w:p>
    <w:p>
      <w:pPr>
        <w:pStyle w:val="FirstParagraph"/>
      </w:pPr>
      <w:r>
        <w:t xml:space="preserve">The field of psychology has become increasingly vital in addressing mental health challenges worldwide. In Spain, psychologists are regulated under the Colegio Oficial de Psicólogos (COP) and must meet rigorous academic and professional requirements. Madrid, as the political, economic, and cultural heart of Spain, presents a dynamic environment for psychologists to operate within. This Undergraduate Thesis investigates how psychological professionals in Madrid integrate their training with the realities of a diverse urban population, including migrants from North Africa and Latin America (as per recent census data), while addressing systemic issues such as economic stressors linked to Spain’s post-2008 recession.</w:t>
      </w:r>
    </w:p>
    <w:bookmarkEnd w:id="21"/>
    <w:bookmarkStart w:id="22" w:name="theoretical-framework"/>
    <w:p>
      <w:pPr>
        <w:pStyle w:val="Heading2"/>
      </w:pPr>
      <w:r>
        <w:t xml:space="preserve">Theoretical Framework</w:t>
      </w:r>
    </w:p>
    <w:p>
      <w:pPr>
        <w:pStyle w:val="FirstParagraph"/>
      </w:pPr>
      <w:r>
        <w:t xml:space="preserve">The foundation of this thesis is rooted in the biopsychosocial model, which emphasizes the interplay between biological, psychological, and social factors in mental health. In Madrid’s context, psychologists must consider cultural variables (e.g., traditional family structures or stigma around mental health) alongside socioeconomic factors (e.g., unemployment rates or housing insecurity). Additionally, Spain’s national healthcare system places psychologists within a public healthcare framework where they collaborate with psychiatrists and social workers. Key legislative documents such as the Spanish Organic Law on Health and Madrid’s regional mental health plans provide legal and ethical guidelines for psychological practice.</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licensed psychologists in Madrid, and an analysis of public health reports. Data collection involved semi-structured interviews with five practicing psychologists from diverse settings: two working in public hospitals affiliated with the SAS, two in private clinics specializing in trauma and anxiety disorders, and one in educational institutions. Additionally, secondary data from the Madrid Regional Government’s 2023 Mental Health Report was analyzed to contextualize trends such as rising diagnoses of depression among adolescents.</w:t>
      </w:r>
    </w:p>
    <w:bookmarkEnd w:id="23"/>
    <w:bookmarkStart w:id="24" w:name="Xaca1743192f5bc77b916838e132986e6703baff"/>
    <w:p>
      <w:pPr>
        <w:pStyle w:val="Heading2"/>
      </w:pPr>
      <w:r>
        <w:t xml:space="preserve">Case Study: Psychological Services in Madrid’s Public Healthcare System</w:t>
      </w:r>
    </w:p>
    <w:p>
      <w:pPr>
        <w:pStyle w:val="FirstParagraph"/>
      </w:pPr>
      <w:r>
        <w:t xml:space="preserve">The Servicio Madrileño de Salud (SAS) is a critical institution where psychologists contribute to mental health initiatives. One case study highlights the work of Dr. Elena Martínez, a clinical psychologist at SAS, who implemented cognitive-behavioral therapy (CBT) programs for patients with post-traumatic stress disorder (PTSD), many of whom were victims of domestic violence or migrant trauma. Challenges included long waitlists and limited resources, which forced psychologists to prioritize cases based on severity. However, Dr. Martínez emphasized the value of community-based interventions, such as group therapy sessions in local centers.</w:t>
      </w:r>
    </w:p>
    <w:bookmarkEnd w:id="24"/>
    <w:bookmarkStart w:id="25" w:name="Xdee577de2b394a0e57920e0a9118f3c14655bb8"/>
    <w:p>
      <w:pPr>
        <w:pStyle w:val="Heading2"/>
      </w:pPr>
      <w:r>
        <w:t xml:space="preserve">Psychological Practice and Cultural Competence</w:t>
      </w:r>
    </w:p>
    <w:p>
      <w:pPr>
        <w:pStyle w:val="FirstParagraph"/>
      </w:pPr>
      <w:r>
        <w:t xml:space="preserve">Cultural competence is a cornerstone of psychological practice in Madrid’s multicultural environment. Psychologists must address language barriers (e.g., working with Arabic- or Romanian-speaking migrants) and navigate cultural stigmas around mental health. For example, some patients from rural Spain resist therapy due to misconceptions about its efficacy. To counter this, psychologists in Madrid increasingly use culturally adapted CBT frameworks and collaborate with community leaders to build trust.</w:t>
      </w:r>
    </w:p>
    <w:bookmarkEnd w:id="25"/>
    <w:bookmarkStart w:id="26" w:name="challenges-and-opportunities"/>
    <w:p>
      <w:pPr>
        <w:pStyle w:val="Heading2"/>
      </w:pPr>
      <w:r>
        <w:t xml:space="preserve">Challenges and Opportunities</w:t>
      </w:r>
    </w:p>
    <w:p>
      <w:pPr>
        <w:pStyle w:val="FirstParagraph"/>
      </w:pPr>
      <w:r>
        <w:t xml:space="preserve">Psychologists in Madrid face challenges such as burnout from high patient loads, bureaucratic hurdles in accessing funding for private practices, and the need to balance scientific rigor with holistic care. However, opportunities abound: Madrid’s status as a European cultural hub attracts international research collaborations, while technological advancements (e.g., teletherapy platforms) allow psychologists to reach underserved populations. The city’s universities, such as Universidad Complutense de Madrid (UCM), also provide training programs that emphasize both clinical practice and social responsibility.</w:t>
      </w:r>
    </w:p>
    <w:bookmarkEnd w:id="26"/>
    <w:bookmarkStart w:id="27" w:name="conclusion"/>
    <w:p>
      <w:pPr>
        <w:pStyle w:val="Heading2"/>
      </w:pPr>
      <w:r>
        <w:t xml:space="preserve">Conclusion</w:t>
      </w:r>
    </w:p>
    <w:p>
      <w:pPr>
        <w:pStyle w:val="FirstParagraph"/>
      </w:pPr>
      <w:r>
        <w:t xml:space="preserve">This Undergraduate Thesis demonstrates how psychologists in Spain Madrid are pivotal in addressing mental health challenges within a complex sociocultural landscape. Their work, guided by national regulations and adapted to local needs, underscores the importance of interdisciplinary collaboration, cultural sensitivity, and innovation. As Madrid continues to grow as a global city, the role of psychologists will remain central to fostering resilience and well-being among its diverse population. Future research should explore the long-term impact of psychological interventions on public health metrics in Madrid.</w:t>
      </w:r>
    </w:p>
    <w:bookmarkEnd w:id="27"/>
    <w:bookmarkStart w:id="28" w:name="references"/>
    <w:p>
      <w:pPr>
        <w:pStyle w:val="Heading2"/>
      </w:pPr>
      <w:r>
        <w:t xml:space="preserve">References</w:t>
      </w:r>
    </w:p>
    <w:p>
      <w:pPr>
        <w:numPr>
          <w:ilvl w:val="0"/>
          <w:numId w:val="1001"/>
        </w:numPr>
        <w:pStyle w:val="Compact"/>
      </w:pPr>
      <w:r>
        <w:t xml:space="preserve">Ministerio de Sanidad, España. (2023). *Plan Nacional de Salud Mental*.</w:t>
      </w:r>
    </w:p>
    <w:p>
      <w:pPr>
        <w:numPr>
          <w:ilvl w:val="0"/>
          <w:numId w:val="1001"/>
        </w:numPr>
        <w:pStyle w:val="Compact"/>
      </w:pPr>
      <w:r>
        <w:t xml:space="preserve">Servicio Madrileño de Salud (SAS). (2023). *Informe sobre la Salud Mental en Madrid*.</w:t>
      </w:r>
    </w:p>
    <w:p>
      <w:pPr>
        <w:numPr>
          <w:ilvl w:val="0"/>
          <w:numId w:val="1001"/>
        </w:numPr>
        <w:pStyle w:val="Compact"/>
      </w:pPr>
      <w:r>
        <w:t xml:space="preserve">Colegio Oficial de Psicólogos. (n.d.). *Normativas Profesionales y Ética*.</w:t>
      </w:r>
    </w:p>
    <w:p>
      <w:pPr>
        <w:numPr>
          <w:ilvl w:val="0"/>
          <w:numId w:val="1001"/>
        </w:numPr>
        <w:pStyle w:val="Compact"/>
      </w:pPr>
      <w:r>
        <w:t xml:space="preserve">Universidad Complutense de Madrid (UCM). (2023). *Programa Académico en Psicología Clínica*.</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Spain Madrid</dc:title>
  <dc:creator/>
  <dc:language>en</dc:language>
  <cp:keywords/>
  <dcterms:created xsi:type="dcterms:W3CDTF">2026-07-23T03:36:51Z</dcterms:created>
  <dcterms:modified xsi:type="dcterms:W3CDTF">2026-07-23T03:36:51Z</dcterms:modified>
</cp:coreProperties>
</file>

<file path=docProps/custom.xml><?xml version="1.0" encoding="utf-8"?>
<Properties xmlns="http://schemas.openxmlformats.org/officeDocument/2006/custom-properties" xmlns:vt="http://schemas.openxmlformats.org/officeDocument/2006/docPropsVTypes"/>
</file>