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aa72cbff5d75ac18de8c698be3c6a7eb5c457ff"/>
    <w:p>
      <w:pPr>
        <w:pStyle w:val="Heading1"/>
      </w:pPr>
      <w:r>
        <w:t xml:space="preserve">Undergraduate Thesis: The Role of a Radiologist in Australia Melbourne</w:t>
      </w:r>
    </w:p>
    <w:bookmarkStart w:id="20" w:name="abstract"/>
    <w:p>
      <w:pPr>
        <w:pStyle w:val="Heading2"/>
      </w:pPr>
      <w:r>
        <w:t xml:space="preserve">Abstract</w:t>
      </w:r>
    </w:p>
    <w:p>
      <w:pPr>
        <w:pStyle w:val="FirstParagraph"/>
      </w:pPr>
      <w:r>
        <w:t xml:space="preserve">This Undergraduate Thesis explores the critical role of radiologists in the healthcare system of Australia, with a specific focus on Melbourne. It examines the responsibilities, challenges, and advancements faced by radiologists in this region. By analyzing current trends in medical imaging technology, workforce distribution, and healthcare policies in Melbourne, this study highlights how radiologists contribute to diagnosing diseases and improving patient outcomes. The research underscores the importance of adapting to evolving medical practices while addressing unique regional demands.</w:t>
      </w:r>
    </w:p>
    <w:bookmarkEnd w:id="20"/>
    <w:bookmarkStart w:id="21" w:name="introduction"/>
    <w:p>
      <w:pPr>
        <w:pStyle w:val="Heading2"/>
      </w:pPr>
      <w:r>
        <w:t xml:space="preserve">Introduction</w:t>
      </w:r>
    </w:p>
    <w:p>
      <w:pPr>
        <w:pStyle w:val="FirstParagraph"/>
      </w:pPr>
      <w:r>
        <w:t xml:space="preserve">Australia's healthcare system is renowned for its high standards of care, and Melbourne, as a major metropolitan hub in Victoria, plays a pivotal role in shaping national health policies. Within this framework, radiologists are indispensable professionals who interpret medical images to aid in the diagnosis and treatment of patients. This Undergraduate Thesis investigates how radiologists operate within the Australian healthcare landscape, with particular attention to Melbourne's unique characteristics.</w:t>
      </w:r>
    </w:p>
    <w:p>
      <w:pPr>
        <w:pStyle w:val="BodyText"/>
      </w:pPr>
      <w:r>
        <w:t xml:space="preserve">Melbourne's population density, diverse demographic profile, and advanced medical infrastructure create both opportunities and challenges for radiologists. This study aims to provide an in-depth understanding of their role while addressing gaps in current research specific to this region.</w:t>
      </w:r>
    </w:p>
    <w:bookmarkEnd w:id="21"/>
    <w:bookmarkStart w:id="22" w:name="literature-review"/>
    <w:p>
      <w:pPr>
        <w:pStyle w:val="Heading2"/>
      </w:pPr>
      <w:r>
        <w:t xml:space="preserve">Literature Review</w:t>
      </w:r>
    </w:p>
    <w:p>
      <w:pPr>
        <w:pStyle w:val="FirstParagraph"/>
      </w:pPr>
      <w:r>
        <w:t xml:space="preserve">Radiologists are medical doctors trained to diagnose conditions using imaging technologies such as X-rays, computed tomography (CT), magnetic resonance imaging (MRI), and ultrasound. According to the Australian Institute of Health and Welfare (AIHW), radiologists contribute to over 70% of diagnostic decisions in hospitals. However, regional disparities in access to specialized care persist, with Melbourne serving as a central node for medical services in Victoria.</w:t>
      </w:r>
    </w:p>
    <w:p>
      <w:pPr>
        <w:pStyle w:val="BodyText"/>
      </w:pPr>
      <w:r>
        <w:t xml:space="preserve">Studies such as those published by the</w:t>
      </w:r>
      <w:r>
        <w:t xml:space="preserve"> </w:t>
      </w:r>
      <w:r>
        <w:rPr>
          <w:iCs/>
          <w:i/>
        </w:rPr>
        <w:t xml:space="preserve">Australian Journal of Radiology</w:t>
      </w:r>
      <w:r>
        <w:t xml:space="preserve"> </w:t>
      </w:r>
      <w:r>
        <w:t xml:space="preserve">emphasize the growing demand for radiologists due to an aging population and increasing prevalence of chronic diseases. In Melbourne, this demand is further amplified by the presence of major tertiary hospitals like The Royal Melbourne Hospital and Peter MacCallum Cancer Centre.</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existing literature, policy documents, and case studies specific to radiologists in Australia Melbourne. Data was sourced from academic journals, government health reports (e.g., AIHW), and interviews with practicing radiologists in the region. The study focuses on three key areas: (1) the evolving role of radiologists in diagnostic medicine, (2) challenges faced by professionals working in Melbourne's healthcare system, and (3) opportunities for innovation and collaboration.</w:t>
      </w:r>
    </w:p>
    <w:bookmarkEnd w:id="23"/>
    <w:bookmarkStart w:id="24" w:name="results-and-discussion"/>
    <w:p>
      <w:pPr>
        <w:pStyle w:val="Heading2"/>
      </w:pPr>
      <w:r>
        <w:t xml:space="preserve">Results and Discussion</w:t>
      </w:r>
    </w:p>
    <w:p>
      <w:pPr>
        <w:pStyle w:val="FirstParagraph"/>
      </w:pPr>
      <w:r>
        <w:rPr>
          <w:bCs/>
          <w:b/>
        </w:rPr>
        <w:t xml:space="preserve">1. Evolving Role of Radiologists:</w:t>
      </w:r>
      <w:r>
        <w:t xml:space="preserve"> </w:t>
      </w:r>
      <w:r>
        <w:t xml:space="preserve">Radiologists in Melbourne are increasingly involved in interventional procedures, such as biopsies and catheterizations, which require specialized training beyond traditional imaging. The integration of artificial intelligence (AI) tools for image analysis has also transformed their workflow, enabling faster diagnoses but raising concerns about job displacement.</w:t>
      </w:r>
    </w:p>
    <w:p>
      <w:pPr>
        <w:pStyle w:val="BodyText"/>
      </w:pPr>
      <w:r>
        <w:rPr>
          <w:bCs/>
          <w:b/>
        </w:rPr>
        <w:t xml:space="preserve">2. Challenges in Melbourne:</w:t>
      </w:r>
      <w:r>
        <w:t xml:space="preserve"> </w:t>
      </w:r>
      <w:r>
        <w:t xml:space="preserve">Despite high demand, radiologists face challenges such as workloads driven by a growing population and limited access to specialist training programs. A 2023 report by the Royal Australian College of Radiologists (RACR) noted a shortage of subspecialists in certain fields, like pediatric radiology, in regional areas surrounding Melbourne.</w:t>
      </w:r>
    </w:p>
    <w:p>
      <w:pPr>
        <w:pStyle w:val="BodyText"/>
      </w:pPr>
      <w:r>
        <w:rPr>
          <w:bCs/>
          <w:b/>
        </w:rPr>
        <w:t xml:space="preserve">3. Opportunities for Innovation:</w:t>
      </w:r>
      <w:r>
        <w:t xml:space="preserve"> </w:t>
      </w:r>
      <w:r>
        <w:t xml:space="preserve">Melbourne's status as a research hub provides unique opportunities for radiologists to engage in clinical trials and adopt cutting-edge technologies. Collaborations with institutions like the University of Melbourne and the Walter and Eliza Hall Institute of Medical Research have led to advancements in molecular imaging and personalized medicine.</w:t>
      </w:r>
    </w:p>
    <w:bookmarkEnd w:id="24"/>
    <w:bookmarkStart w:id="25" w:name="conclusion"/>
    <w:p>
      <w:pPr>
        <w:pStyle w:val="Heading2"/>
      </w:pPr>
      <w:r>
        <w:t xml:space="preserve">Conclusion</w:t>
      </w:r>
    </w:p>
    <w:p>
      <w:pPr>
        <w:pStyle w:val="FirstParagraph"/>
      </w:pPr>
      <w:r>
        <w:t xml:space="preserve">The role of radiologists in Australia Melbourne is multifaceted, encompassing clinical practice, research, and education. As Melbourne continues to grow as a center for medical innovation, radiologists must adapt to new technologies while addressing workforce challenges. This Undergraduate Thesis underscores the importance of supporting radiology professionals through policy reforms and investment in training programs to ensure equitable healthcare access across Australia.</w:t>
      </w:r>
    </w:p>
    <w:p>
      <w:pPr>
        <w:pStyle w:val="BodyText"/>
      </w:pPr>
      <w:r>
        <w:t xml:space="preserve">Future research should focus on longitudinal studies tracking the impact of AI on radiologist roles or exploring strategies for retaining subspecialists in underserved areas. By prioritizing these issues, Australia Melbourne can maintain its position as a leader in medical imaging and patient care.</w:t>
      </w:r>
    </w:p>
    <w:bookmarkEnd w:id="25"/>
    <w:bookmarkStart w:id="26" w:name="references"/>
    <w:p>
      <w:pPr>
        <w:pStyle w:val="Heading2"/>
      </w:pPr>
      <w:r>
        <w:t xml:space="preserve">References</w:t>
      </w:r>
    </w:p>
    <w:p>
      <w:pPr>
        <w:numPr>
          <w:ilvl w:val="0"/>
          <w:numId w:val="1001"/>
        </w:numPr>
        <w:pStyle w:val="Compact"/>
      </w:pPr>
      <w:r>
        <w:t xml:space="preserve">Australian Institute of Health and Welfare (AIHW). (2023). Radiology Services in Australia. Retrieved from [https://www.aihw.gov.au]</w:t>
      </w:r>
    </w:p>
    <w:p>
      <w:pPr>
        <w:numPr>
          <w:ilvl w:val="0"/>
          <w:numId w:val="1001"/>
        </w:numPr>
        <w:pStyle w:val="Compact"/>
      </w:pPr>
      <w:r>
        <w:t xml:space="preserve">Royal Australian College of Radiologists (RACR). (2023). Workforce Report: Challenges in Specialist Training. Retrieved from [https://www.racr.org.au]</w:t>
      </w:r>
    </w:p>
    <w:p>
      <w:pPr>
        <w:numPr>
          <w:ilvl w:val="0"/>
          <w:numId w:val="1001"/>
        </w:numPr>
        <w:pStyle w:val="Compact"/>
      </w:pPr>
      <w:r>
        <w:t xml:space="preserve">University of Melbourne School of Medicine. (2023). Advances in Medical Imaging Research. Journal of Radiology and Health, 15(4), 112-130.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Australia Melbourne</dc:title>
  <dc:creator/>
  <dc:language>en</dc:language>
  <cp:keywords/>
  <dcterms:created xsi:type="dcterms:W3CDTF">2026-07-21T06:37:39Z</dcterms:created>
  <dcterms:modified xsi:type="dcterms:W3CDTF">2026-07-21T06:37:39Z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