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Radiologists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14a323b7413e4dfe5298cbd17ea989ace47fc47"/>
    <w:p>
      <w:pPr>
        <w:pStyle w:val="Heading1"/>
      </w:pPr>
      <w:r>
        <w:t xml:space="preserve">Undergraduate Thesis: The Role and Challenges of Radiologists in Bangladesh Dhaka</w:t>
      </w:r>
    </w:p>
    <w:bookmarkStart w:id="20" w:name="abstract"/>
    <w:p>
      <w:pPr>
        <w:pStyle w:val="Heading2"/>
      </w:pPr>
      <w:r>
        <w:t xml:space="preserve">Abstract</w:t>
      </w:r>
    </w:p>
    <w:p>
      <w:pPr>
        <w:pStyle w:val="FirstParagraph"/>
      </w:pPr>
      <w:r>
        <w:t xml:space="preserve">This Undergraduate Thesis explores the critical role of radiologists in the healthcare system of Bangladesh, with a specific focus on Dhaka—the capital city and largest urban center. As medical imaging becomes an indispensable tool for diagnosis and treatment, the demand for skilled radiologists has surged. However, challenges such as resource constraints, infrastructure limitations, and workforce shortages persist in Dhaka. This thesis examines these issues through literature review, case studies of healthcare institutions in Dhaka, and recommendations for improving radiological services to meet the growing needs of Bangladesh’s population.</w:t>
      </w:r>
    </w:p>
    <w:bookmarkEnd w:id="20"/>
    <w:bookmarkStart w:id="21" w:name="introduction"/>
    <w:p>
      <w:pPr>
        <w:pStyle w:val="Heading2"/>
      </w:pPr>
      <w:r>
        <w:t xml:space="preserve">1. Introduction</w:t>
      </w:r>
    </w:p>
    <w:p>
      <w:pPr>
        <w:pStyle w:val="FirstParagraph"/>
      </w:pPr>
      <w:r>
        <w:t xml:space="preserve">Radiologists are pivotal in modern medicine, utilizing advanced imaging technologies such as X-rays, CT scans, MRI scans, and ultrasounds to diagnose diseases and guide treatment plans. In Bangladesh Dhaka, where the population density is high and healthcare demands are increasing exponentially due to urbanization and lifestyle changes, the role of radiologists has become even more vital. However, this thesis argues that despite their importance, radiologists in Dhaka face systemic challenges that hinder their ability to provide optimal care.</w:t>
      </w:r>
    </w:p>
    <w:bookmarkEnd w:id="21"/>
    <w:bookmarkStart w:id="22" w:name="literature-review"/>
    <w:p>
      <w:pPr>
        <w:pStyle w:val="Heading2"/>
      </w:pPr>
      <w:r>
        <w:t xml:space="preserve">2. Literature Review</w:t>
      </w:r>
    </w:p>
    <w:p>
      <w:pPr>
        <w:pStyle w:val="FirstParagraph"/>
      </w:pPr>
      <w:r>
        <w:t xml:space="preserve">The global landscape of radiology has evolved significantly with technological advancements, but resource-limited settings like Bangladesh still lag behind. According to a 2019 study by the Bangladesh Medical and Dental Council, there is a severe shortage of radiologists across the country, with Dhaka accounting for less than 40% of total professionals despite housing over 15% of the national population. This disparity highlights inefficiencies in training and distribution.</w:t>
      </w:r>
    </w:p>
    <w:p>
      <w:pPr>
        <w:pStyle w:val="BodyText"/>
      </w:pPr>
      <w:r>
        <w:t xml:space="preserve">Further research indicates that Dhaka’s private sector hospitals are better equipped with modern imaging technology compared to public institutions, creating an inequitable access to radiological services. Additionally, a 2021 report by the World Health Organization (WHO) emphasized the need for capacity-building programs tailored to Bangladesh’s healthcare system.</w:t>
      </w:r>
    </w:p>
    <w:bookmarkEnd w:id="22"/>
    <w:bookmarkStart w:id="23" w:name="the-role-of-radiologists-in-dhaka"/>
    <w:p>
      <w:pPr>
        <w:pStyle w:val="Heading2"/>
      </w:pPr>
      <w:r>
        <w:t xml:space="preserve">3. The Role of Radiologists in Dhaka</w:t>
      </w:r>
    </w:p>
    <w:p>
      <w:pPr>
        <w:pStyle w:val="FirstParagraph"/>
      </w:pPr>
      <w:r>
        <w:t xml:space="preserve">In Bangladesh Dhaka, radiologists operate in both public and private sectors, serving diverse populations. Key responsibilities include:</w:t>
      </w:r>
    </w:p>
    <w:p>
      <w:pPr>
        <w:numPr>
          <w:ilvl w:val="0"/>
          <w:numId w:val="1001"/>
        </w:numPr>
        <w:pStyle w:val="Compact"/>
      </w:pPr>
      <w:r>
        <w:rPr>
          <w:bCs/>
          <w:b/>
        </w:rPr>
        <w:t xml:space="preserve">Disease Diagnosis:</w:t>
      </w:r>
      <w:r>
        <w:t xml:space="preserve"> </w:t>
      </w:r>
      <w:r>
        <w:t xml:space="preserve">Identifying conditions such as tuberculosis, cancer, and cardiovascular diseases through imaging.</w:t>
      </w:r>
    </w:p>
    <w:p>
      <w:pPr>
        <w:numPr>
          <w:ilvl w:val="0"/>
          <w:numId w:val="1001"/>
        </w:numPr>
        <w:pStyle w:val="Compact"/>
      </w:pPr>
      <w:r>
        <w:rPr>
          <w:bCs/>
          <w:b/>
        </w:rPr>
        <w:t xml:space="preserve">Guided Interventions:</w:t>
      </w:r>
      <w:r>
        <w:t xml:space="preserve"> </w:t>
      </w:r>
      <w:r>
        <w:t xml:space="preserve">Assisting surgeons with procedures like biopsies and radiation therapy planning.</w:t>
      </w:r>
    </w:p>
    <w:p>
      <w:pPr>
        <w:numPr>
          <w:ilvl w:val="0"/>
          <w:numId w:val="1001"/>
        </w:numPr>
        <w:pStyle w:val="Compact"/>
      </w:pPr>
      <w:r>
        <w:rPr>
          <w:bCs/>
          <w:b/>
        </w:rPr>
        <w:t xml:space="preserve">Educational Roles:</w:t>
      </w:r>
      <w:r>
        <w:t xml:space="preserve"> </w:t>
      </w:r>
      <w:r>
        <w:t xml:space="preserve">Training residents and medical students at institutions like the Dhaka Medical College Hospital (DMCH) and Bangabandhu Sheikh Mujib Medical University (BSMMU).</w:t>
      </w:r>
    </w:p>
    <w:p>
      <w:pPr>
        <w:pStyle w:val="FirstParagraph"/>
      </w:pPr>
      <w:r>
        <w:t xml:space="preserve">The urbanization of Dhaka has intensified demand for radiology services, with non-communicable diseases (NCDs) such as diabetes and hypertension rising sharply. Radiologists must also adapt to the integration of artificial intelligence (AI) in imaging, a trend that is slowly gaining traction in Bangladesh.</w:t>
      </w:r>
    </w:p>
    <w:bookmarkEnd w:id="23"/>
    <w:bookmarkStart w:id="24" w:name="challenges-facing-radiologists-in-dhaka"/>
    <w:p>
      <w:pPr>
        <w:pStyle w:val="Heading2"/>
      </w:pPr>
      <w:r>
        <w:t xml:space="preserve">4. Challenges Facing Radiologists in Dhaka</w:t>
      </w:r>
    </w:p>
    <w:p>
      <w:pPr>
        <w:pStyle w:val="FirstParagraph"/>
      </w:pPr>
      <w:r>
        <w:rPr>
          <w:bCs/>
          <w:b/>
        </w:rPr>
        <w:t xml:space="preserve">4.1 Resource Limitations:</w:t>
      </w:r>
      <w:r>
        <w:br/>
      </w:r>
      <w:r>
        <w:t xml:space="preserve">Public hospitals in Dhaka often lack up-to-date imaging equipment due to funding constraints, forcing patients to rely on private facilities that are costly and inaccessible for lower-income groups.</w:t>
      </w:r>
    </w:p>
    <w:p>
      <w:pPr>
        <w:pStyle w:val="BodyText"/>
      </w:pPr>
      <w:r>
        <w:rPr>
          <w:bCs/>
          <w:b/>
        </w:rPr>
        <w:t xml:space="preserve">4.2 Workforce Shortages:</w:t>
      </w:r>
      <w:r>
        <w:br/>
      </w:r>
      <w:r>
        <w:t xml:space="preserve">A 2023 survey by the Bangladesh Society of Radiologists (BSR) revealed that Dhaka alone has only 150 certified radiologists, far below the WHO-recommended ratio of one radiologist per 50,000 people. Many trained professionals migrate abroad for better opportunities.</w:t>
      </w:r>
    </w:p>
    <w:p>
      <w:pPr>
        <w:pStyle w:val="BodyText"/>
      </w:pPr>
      <w:r>
        <w:rPr>
          <w:bCs/>
          <w:b/>
        </w:rPr>
        <w:t xml:space="preserve">4.3 Technological Gaps:</w:t>
      </w:r>
      <w:r>
        <w:br/>
      </w:r>
      <w:r>
        <w:t xml:space="preserve">While some hospitals in Dhaka use advanced CT and MRI machines, the widespread adoption of digital imaging systems (e.g., PACS) is hindered by infrastructure and technical expertise.</w:t>
      </w:r>
    </w:p>
    <w:bookmarkEnd w:id="24"/>
    <w:bookmarkStart w:id="25" w:name="case-studies"/>
    <w:p>
      <w:pPr>
        <w:pStyle w:val="Heading2"/>
      </w:pPr>
      <w:r>
        <w:t xml:space="preserve">5. Case Studies</w:t>
      </w:r>
    </w:p>
    <w:p>
      <w:pPr>
        <w:pStyle w:val="FirstParagraph"/>
      </w:pPr>
      <w:r>
        <w:rPr>
          <w:bCs/>
          <w:b/>
        </w:rPr>
        <w:t xml:space="preserve">Case Study 1: Dhaka Medical College Hospital (DMCH)</w:t>
      </w:r>
      <w:r>
        <w:br/>
      </w:r>
      <w:r>
        <w:t xml:space="preserve">DMCH is a public hospital serving over 10,000 patients monthly. Its radiology department struggles with outdated equipment and a backlog of cases, leading to prolonged wait times and delayed diagnoses.</w:t>
      </w:r>
    </w:p>
    <w:p>
      <w:pPr>
        <w:pStyle w:val="BodyText"/>
      </w:pPr>
      <w:r>
        <w:rPr>
          <w:bCs/>
          <w:b/>
        </w:rPr>
        <w:t xml:space="preserve">Case Study 2: Square Hospital Dhaka</w:t>
      </w:r>
      <w:r>
        <w:br/>
      </w:r>
      <w:r>
        <w:t xml:space="preserve">This private hospital exemplifies the gap between public and private services. Equipped with state-of-the-art technology, it attracts both local and international patients but remains unaffordable for many.</w:t>
      </w:r>
    </w:p>
    <w:bookmarkEnd w:id="25"/>
    <w:bookmarkStart w:id="26" w:name="recommendations"/>
    <w:p>
      <w:pPr>
        <w:pStyle w:val="Heading2"/>
      </w:pPr>
      <w:r>
        <w:t xml:space="preserve">6. Recommendations</w:t>
      </w:r>
    </w:p>
    <w:p>
      <w:pPr>
        <w:pStyle w:val="FirstParagraph"/>
      </w:pPr>
      <w:r>
        <w:t xml:space="preserve">To address these challenges, this thesis proposes:</w:t>
      </w:r>
    </w:p>
    <w:p>
      <w:pPr>
        <w:numPr>
          <w:ilvl w:val="0"/>
          <w:numId w:val="1002"/>
        </w:numPr>
        <w:pStyle w:val="Compact"/>
      </w:pPr>
      <w:r>
        <w:rPr>
          <w:bCs/>
          <w:b/>
        </w:rPr>
        <w:t xml:space="preserve">Government Funding:</w:t>
      </w:r>
      <w:r>
        <w:t xml:space="preserve"> </w:t>
      </w:r>
      <w:r>
        <w:t xml:space="preserve">Allocating more resources to upgrade public hospital imaging infrastructure and recruit trained radiologists.</w:t>
      </w:r>
    </w:p>
    <w:p>
      <w:pPr>
        <w:numPr>
          <w:ilvl w:val="0"/>
          <w:numId w:val="1002"/>
        </w:numPr>
        <w:pStyle w:val="Compact"/>
      </w:pPr>
      <w:r>
        <w:rPr>
          <w:bCs/>
          <w:b/>
        </w:rPr>
        <w:t xml:space="preserve">Educational Initiatives:</w:t>
      </w:r>
      <w:r>
        <w:t xml:space="preserve"> </w:t>
      </w:r>
      <w:r>
        <w:t xml:space="preserve">Expanding postgraduate radiology training programs at institutions like BSMMU to increase local workforce capacity.</w:t>
      </w:r>
    </w:p>
    <w:p>
      <w:pPr>
        <w:numPr>
          <w:ilvl w:val="0"/>
          <w:numId w:val="1002"/>
        </w:numPr>
        <w:pStyle w:val="Compact"/>
      </w:pPr>
      <w:r>
        <w:rPr>
          <w:bCs/>
          <w:b/>
        </w:rPr>
        <w:t xml:space="preserve">Tech Integration:</w:t>
      </w:r>
      <w:r>
        <w:t xml:space="preserve"> </w:t>
      </w:r>
      <w:r>
        <w:t xml:space="preserve">Promoting partnerships with international organizations to introduce AI tools for diagnostic support, reducing workload and improving accuracy.</w:t>
      </w:r>
    </w:p>
    <w:p>
      <w:pPr>
        <w:numPr>
          <w:ilvl w:val="0"/>
          <w:numId w:val="1002"/>
        </w:numPr>
        <w:pStyle w:val="Compact"/>
      </w:pPr>
      <w:r>
        <w:rPr>
          <w:bCs/>
          <w:b/>
        </w:rPr>
        <w:t xml:space="preserve">Patient Awareness Campaigns:</w:t>
      </w:r>
      <w:r>
        <w:t xml:space="preserve"> </w:t>
      </w:r>
      <w:r>
        <w:t xml:space="preserve">Educating the public about the importance of early imaging for diseases like breast cancer and thyroid disorders.</w:t>
      </w:r>
    </w:p>
    <w:bookmarkEnd w:id="26"/>
    <w:bookmarkStart w:id="27" w:name="conclusion"/>
    <w:p>
      <w:pPr>
        <w:pStyle w:val="Heading2"/>
      </w:pPr>
      <w:r>
        <w:t xml:space="preserve">7. Conclusion</w:t>
      </w:r>
    </w:p>
    <w:p>
      <w:pPr>
        <w:pStyle w:val="FirstParagraph"/>
      </w:pPr>
      <w:r>
        <w:t xml:space="preserve">The Undergraduate Thesis underscores that radiologists in Bangladesh Dhaka play a crucial role in addressing the country’s healthcare challenges. However, systemic barriers such as resource inequality, workforce shortages, and technological disparities must be tackled to ensure equitable access to radiological services. By investing in training, infrastructure, and innovation, Bangladesh can strengthen its healthcare system and position Dhaka as a regional hub for advanced medical imaging.</w:t>
      </w:r>
    </w:p>
    <w:bookmarkEnd w:id="27"/>
    <w:bookmarkStart w:id="28" w:name="references"/>
    <w:p>
      <w:pPr>
        <w:pStyle w:val="Heading2"/>
      </w:pPr>
      <w:r>
        <w:t xml:space="preserve">References</w:t>
      </w:r>
    </w:p>
    <w:p>
      <w:pPr>
        <w:pStyle w:val="FirstParagraph"/>
      </w:pPr>
      <w:r>
        <w:t xml:space="preserve">1. Bangladesh Medical and Dental Council (2019). "Healthcare Workforce Statistics."</w:t>
      </w:r>
      <w:r>
        <w:t xml:space="preserve"> </w:t>
      </w:r>
      <w:r>
        <w:t xml:space="preserve">2. World Health Organization (WHO) (2021). "Bangladesh Health Sector Analysis Report."</w:t>
      </w:r>
      <w:r>
        <w:t xml:space="preserve"> </w:t>
      </w:r>
      <w:r>
        <w:t xml:space="preserve">3. Bangladesh Society of Radiologists (BSR) (2023). "Annual Survey on Radiological Services in Dhaka."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Radiologists in Bangladesh Dhaka</dc:title>
  <dc:creator/>
  <dc:language>en</dc:language>
  <cp:keywords/>
  <dcterms:created xsi:type="dcterms:W3CDTF">2026-07-23T09:45:26Z</dcterms:created>
  <dcterms:modified xsi:type="dcterms:W3CDTF">2026-07-23T09:45:26Z</dcterms:modified>
</cp:coreProperties>
</file>

<file path=docProps/custom.xml><?xml version="1.0" encoding="utf-8"?>
<Properties xmlns="http://schemas.openxmlformats.org/officeDocument/2006/custom-properties" xmlns:vt="http://schemas.openxmlformats.org/officeDocument/2006/docPropsVTypes"/>
</file>