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23d95d01f8285cf619124691a9b664b942a60f6"/>
    <w:p>
      <w:pPr>
        <w:pStyle w:val="Heading1"/>
      </w:pPr>
      <w:r>
        <w:t xml:space="preserve">Undergraduate Thesis: The Role of Radiologists in China Guangzhou</w:t>
      </w:r>
    </w:p>
    <w:bookmarkStart w:id="20" w:name="abstract"/>
    <w:p>
      <w:pPr>
        <w:pStyle w:val="Heading2"/>
      </w:pPr>
      <w:r>
        <w:t xml:space="preserve">Abstract</w:t>
      </w:r>
    </w:p>
    <w:p>
      <w:pPr>
        <w:pStyle w:val="FirstParagraph"/>
      </w:pPr>
      <w:r>
        <w:t xml:space="preserve">This Undergraduate Thesis explores the evolving role of radiologists within the healthcare system of China Guangzhou. As a major metropolis in southern China, Guangzhou has become a hub for medical innovation and technological integration. Radiologists, as key players in diagnostic imaging, face unique challenges and opportunities shaped by rapid urbanization, advancements in medical technology, and policy reforms under the Chinese government. This paper examines how radiologists contribute to public health outcomes in Guangzhou while addressing systemic issues such as workload management, AI integration, and interdepartmental collaboration. The study also highlights the importance of radiologists in aligning Guangzhou's healthcare goals with national initiatives like the Healthy China 2030 plan.</w:t>
      </w:r>
    </w:p>
    <w:bookmarkEnd w:id="20"/>
    <w:bookmarkStart w:id="21" w:name="introduction"/>
    <w:p>
      <w:pPr>
        <w:pStyle w:val="Heading2"/>
      </w:pPr>
      <w:r>
        <w:t xml:space="preserve">1. Introduction</w:t>
      </w:r>
    </w:p>
    <w:p>
      <w:pPr>
        <w:pStyle w:val="FirstParagraph"/>
      </w:pPr>
      <w:r>
        <w:t xml:space="preserve">The city of Guangzhou, a cultural and economic powerhouse in China, has witnessed significant growth in its medical sector over the past decade. As a tertiary healthcare center, Guangzhou is home to prestigious institutions like Sun Yat-sen University Hospital and the Guangzhou Medical University Affiliated Hospital. These facilities rely heavily on radiologists to provide timely and accurate diagnostic imaging services for patients across diverse socioeconomic backgrounds. This Undergraduate Thesis aims to analyze how radiologists in Guangzhou navigate their professional responsibilities within this dynamic environment, emphasizing their critical role in bridging clinical care with technological progress.</w:t>
      </w:r>
    </w:p>
    <w:bookmarkEnd w:id="21"/>
    <w:bookmarkStart w:id="22" w:name="X09c8b6c646d98047d2390be8da14ac6618853d7"/>
    <w:p>
      <w:pPr>
        <w:pStyle w:val="Heading2"/>
      </w:pPr>
      <w:r>
        <w:t xml:space="preserve">2. Background: The Healthcare Landscape of China Guangzhou</w:t>
      </w:r>
    </w:p>
    <w:p>
      <w:pPr>
        <w:pStyle w:val="FirstParagraph"/>
      </w:pPr>
      <w:r>
        <w:t xml:space="preserve">China Guangzhou has prioritized healthcare modernization through investments in infrastructure, digital health platforms, and medical education. The city’s population of over 15 million demands a robust diagnostic network, where radiologists play a pivotal role in managing high patient volumes. Radiological services in Guangzhou now include advanced modalities such as computed tomography (CT), magnetic resonance imaging (MRI), and ultrasound, supported by state-of-the-art equipment. However, the increasing demand for imaging services has placed significant pressure on radiologists, who must balance precision with efficiency.</w:t>
      </w:r>
    </w:p>
    <w:bookmarkEnd w:id="22"/>
    <w:bookmarkStart w:id="23" w:name="the-role-of-radiologists-in-guangzhou"/>
    <w:p>
      <w:pPr>
        <w:pStyle w:val="Heading2"/>
      </w:pPr>
      <w:r>
        <w:t xml:space="preserve">3. The Role of Radiologists in Guangzhou</w:t>
      </w:r>
    </w:p>
    <w:p>
      <w:pPr>
        <w:pStyle w:val="FirstParagraph"/>
      </w:pPr>
      <w:r>
        <w:t xml:space="preserve">Radiologists in China Guangzhou are not only diagnostic experts but also interdisciplinary collaborators. They work closely with surgeons, oncologists, and emergency physicians to ensure that imaging findings directly inform clinical decision-making. For instance, in trauma cases at the Guangdong Provincial People’s Hospital, radiologists utilize rapid imaging protocols to prioritize critical patients. This role extends beyond image interpretation; radiologists are increasingly involved in patient education, telemedicine consultations, and research initiatives aimed at improving diagnostic algorithms.</w:t>
      </w:r>
    </w:p>
    <w:bookmarkEnd w:id="23"/>
    <w:bookmarkStart w:id="24" w:name="X2720162de0f11801a48d1803b3a5d4855370acf"/>
    <w:p>
      <w:pPr>
        <w:pStyle w:val="Heading2"/>
      </w:pPr>
      <w:r>
        <w:t xml:space="preserve">4. Challenges Faced by Radiologists in Guangzhou</w:t>
      </w:r>
    </w:p>
    <w:p>
      <w:pPr>
        <w:pStyle w:val="FirstParagraph"/>
      </w:pPr>
      <w:r>
        <w:t xml:space="preserve">Despite their importance, radiologists in Guangzhou encounter several challenges. These include:</w:t>
      </w:r>
    </w:p>
    <w:p>
      <w:pPr>
        <w:numPr>
          <w:ilvl w:val="0"/>
          <w:numId w:val="1001"/>
        </w:numPr>
        <w:pStyle w:val="Compact"/>
      </w:pPr>
      <w:r>
        <w:rPr>
          <w:bCs/>
          <w:b/>
        </w:rPr>
        <w:t xml:space="preserve">High Workload:</w:t>
      </w:r>
      <w:r>
        <w:t xml:space="preserve"> </w:t>
      </w:r>
      <w:r>
        <w:t xml:space="preserve">The surge in diagnostic imaging requests has led to extended working hours and burnout risks among radiologists.</w:t>
      </w:r>
    </w:p>
    <w:p>
      <w:pPr>
        <w:numPr>
          <w:ilvl w:val="0"/>
          <w:numId w:val="1001"/>
        </w:numPr>
        <w:pStyle w:val="Compact"/>
      </w:pPr>
      <w:r>
        <w:rPr>
          <w:bCs/>
          <w:b/>
        </w:rPr>
        <w:t xml:space="preserve">Tech Integration:</w:t>
      </w:r>
      <w:r>
        <w:t xml:space="preserve"> </w:t>
      </w:r>
      <w:r>
        <w:t xml:space="preserve">While AI tools are being adopted for tasks like image segmentation, there is a learning curve for radiologists to adapt to these technologies without compromising diagnostic accuracy.</w:t>
      </w:r>
    </w:p>
    <w:p>
      <w:pPr>
        <w:numPr>
          <w:ilvl w:val="0"/>
          <w:numId w:val="1001"/>
        </w:numPr>
        <w:pStyle w:val="Compact"/>
      </w:pPr>
      <w:r>
        <w:rPr>
          <w:bCs/>
          <w:b/>
        </w:rPr>
        <w:t xml:space="preserve">Resource Disparities:</w:t>
      </w:r>
      <w:r>
        <w:t xml:space="preserve"> </w:t>
      </w:r>
      <w:r>
        <w:t xml:space="preserve">Rural areas within Guangzhou’s administrative region often lack access to advanced imaging facilities, requiring radiologists to participate in remote diagnostic services.</w:t>
      </w:r>
    </w:p>
    <w:bookmarkEnd w:id="24"/>
    <w:bookmarkStart w:id="25" w:name="opportunities-for-growth-and-innovation"/>
    <w:p>
      <w:pPr>
        <w:pStyle w:val="Heading2"/>
      </w:pPr>
      <w:r>
        <w:t xml:space="preserve">5. Opportunities for Growth and Innovation</w:t>
      </w:r>
    </w:p>
    <w:p>
      <w:pPr>
        <w:pStyle w:val="FirstParagraph"/>
      </w:pPr>
      <w:r>
        <w:t xml:space="preserve">The Chinese government’s push for digital healthcare has created opportunities for radiologists in Guangzhou to leverage emerging technologies. For example, AI-powered systems at the Guangzhou Women and Children’s Medical Center have streamlined image analysis, allowing radiologists to focus on complex cases. Additionally, collaborative projects between Guangzhou hospitals and universities are fostering research into personalized medicine through imaging data analytics.</w:t>
      </w:r>
    </w:p>
    <w:bookmarkEnd w:id="25"/>
    <w:bookmarkStart w:id="26" w:name="X37f0bc4987d17331f0426b56678438984092215"/>
    <w:p>
      <w:pPr>
        <w:pStyle w:val="Heading2"/>
      </w:pPr>
      <w:r>
        <w:t xml:space="preserve">6. Education and Training of Radiologists in Guangzhou</w:t>
      </w:r>
    </w:p>
    <w:p>
      <w:pPr>
        <w:pStyle w:val="FirstParagraph"/>
      </w:pPr>
      <w:r>
        <w:t xml:space="preserve">Becoming a radiologist in China requires rigorous academic training. Medical students in Guangzhou typically complete five years of undergraduate study, followed by a three-year master’s program specializing in radiology. Institutions like the School of Medicine at Sun Yat-sen University provide hands-on training using both conventional and cutting-edge imaging equipment. Continuous professional development is also emphasized, with radiologists attending workshops on topics such as radiation safety and ethical AI usage.</w:t>
      </w:r>
    </w:p>
    <w:bookmarkEnd w:id="26"/>
    <w:bookmarkStart w:id="27" w:name="conclusion"/>
    <w:p>
      <w:pPr>
        <w:pStyle w:val="Heading2"/>
      </w:pPr>
      <w:r>
        <w:t xml:space="preserve">7. Conclusion</w:t>
      </w:r>
    </w:p>
    <w:p>
      <w:pPr>
        <w:pStyle w:val="FirstParagraph"/>
      </w:pPr>
      <w:r>
        <w:t xml:space="preserve">Radiologists in China Guangzhou are at the forefront of a healthcare transformation driven by technological innovation and policy reforms. Their ability to integrate advanced imaging technologies, collaborate across specialties, and address systemic challenges will determine the success of Guangzhou’s healthcare vision. As this Undergraduate Thesis demonstrates, radiologists are not merely technicians but essential contributors to public health outcomes in one of China’s most dynamic cities.</w:t>
      </w:r>
    </w:p>
    <w:bookmarkEnd w:id="27"/>
    <w:bookmarkStart w:id="28" w:name="references"/>
    <w:p>
      <w:pPr>
        <w:pStyle w:val="Heading2"/>
      </w:pPr>
      <w:r>
        <w:t xml:space="preserve">References</w:t>
      </w:r>
    </w:p>
    <w:p>
      <w:pPr>
        <w:pStyle w:val="FirstParagraph"/>
      </w:pPr>
      <w:r>
        <w:rPr>
          <w:iCs/>
          <w:i/>
        </w:rPr>
        <w:t xml:space="preserve">1. Healthy China 2030: Deepening the Reform of the Healthcare Sector (State Council of the People's Republic of China, 2016).</w:t>
      </w:r>
      <w:r>
        <w:br/>
      </w:r>
      <w:r>
        <w:rPr>
          <w:iCs/>
          <w:i/>
        </w:rPr>
        <w:t xml:space="preserve">2. "Radiology in China: Trends and Challenges" by Li Wei et al., Journal of Medical Imaging, 2021.</w:t>
      </w:r>
      <w:r>
        <w:br/>
      </w:r>
      <w:r>
        <w:rPr>
          <w:iCs/>
          <w:i/>
        </w:rPr>
        <w:t xml:space="preserve">3. Guangzhou Medical University Annual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China Guangzhou</dc:title>
  <dc:creator/>
  <dc:language>en</dc:language>
  <cp:keywords/>
  <dcterms:created xsi:type="dcterms:W3CDTF">2026-07-21T02:59:55Z</dcterms:created>
  <dcterms:modified xsi:type="dcterms:W3CDTF">2026-07-21T02:59:55Z</dcterms:modified>
</cp:coreProperties>
</file>

<file path=docProps/custom.xml><?xml version="1.0" encoding="utf-8"?>
<Properties xmlns="http://schemas.openxmlformats.org/officeDocument/2006/custom-properties" xmlns:vt="http://schemas.openxmlformats.org/officeDocument/2006/docPropsVTypes"/>
</file>