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197337d3c0c5c25bb20e5b35b23b8a8114053a6"/>
    <w:p>
      <w:pPr>
        <w:pStyle w:val="Heading1"/>
      </w:pPr>
      <w:r>
        <w:t xml:space="preserve">Undergraduate Thesis: The Role of Radiologists in Colombia, Bogotá</w:t>
      </w:r>
    </w:p>
    <w:p>
      <w:pPr>
        <w:pStyle w:val="FirstParagraph"/>
      </w:pPr>
      <w:r>
        <w:t xml:space="preserve">This undergraduate thesis explores the critical role of radiologists in the healthcare system of</w:t>
      </w:r>
      <w:r>
        <w:t xml:space="preserve"> </w:t>
      </w:r>
      <w:r>
        <w:rPr>
          <w:bCs/>
          <w:b/>
        </w:rPr>
        <w:t xml:space="preserve">Colombia, Bogotá</w:t>
      </w:r>
      <w:r>
        <w:t xml:space="preserve">, examining their contributions, challenges, and the evolving landscape of medical imaging in one of Latin America’s most dynamic cities. As a profession that bridges advanced technology and clinical expertise, radiology is pivotal to diagnosing and managing diseases. This document aims to provide a comprehensive analysis of how radiologists operate within Bogotá’s unique socio-medical framework, while highlighting their importance in public health outcomes.</w:t>
      </w:r>
    </w:p>
    <w:bookmarkStart w:id="20" w:name="introduction"/>
    <w:p>
      <w:pPr>
        <w:pStyle w:val="Heading2"/>
      </w:pPr>
      <w:r>
        <w:t xml:space="preserve">Introduction</w:t>
      </w:r>
    </w:p>
    <w:p>
      <w:pPr>
        <w:pStyle w:val="FirstParagraph"/>
      </w:pPr>
      <w:r>
        <w:t xml:space="preserve">Radiologists are medical specialists who interpret diagnostic imaging studies such as X-rays, computed tomography (CT), magnetic resonance imaging (MRI), and ultrasounds. In</w:t>
      </w:r>
      <w:r>
        <w:t xml:space="preserve"> </w:t>
      </w:r>
      <w:r>
        <w:rPr>
          <w:bCs/>
          <w:b/>
        </w:rPr>
        <w:t xml:space="preserve">Bogotá, Colombia</w:t>
      </w:r>
      <w:r>
        <w:t xml:space="preserve">, the capital city with over 8 million inhabitants, radiologists play a central role in addressing both acute and chronic health conditions. The demand for their services has surged due to urbanization, aging populations, and increased access to healthcare through public policies like the</w:t>
      </w:r>
      <w:r>
        <w:t xml:space="preserve"> </w:t>
      </w:r>
      <w:r>
        <w:rPr>
          <w:iCs/>
          <w:i/>
        </w:rPr>
        <w:t xml:space="preserve">General System of Social Security in Health (SGSSS)</w:t>
      </w:r>
      <w:r>
        <w:t xml:space="preserve">. This thesis investigates the challenges faced by radiologists in Bogotá, including resource allocation, technological advancements, and the integration of artificial intelligence into diagnostic practices.</w:t>
      </w:r>
    </w:p>
    <w:bookmarkEnd w:id="20"/>
    <w:bookmarkStart w:id="21" w:name="literature-review"/>
    <w:p>
      <w:pPr>
        <w:pStyle w:val="Heading2"/>
      </w:pPr>
      <w:r>
        <w:t xml:space="preserve">Literature Review</w:t>
      </w:r>
    </w:p>
    <w:p>
      <w:pPr>
        <w:pStyle w:val="FirstParagraph"/>
      </w:pPr>
      <w:r>
        <w:t xml:space="preserve">Radiology has evolved significantly since its inception in the 19th century. In Colombia, medical education for radiologists is rigorous, requiring a bachelor’s degree in medicine followed by a residency program focused on imaging sciences. Universities such as</w:t>
      </w:r>
      <w:r>
        <w:t xml:space="preserve"> </w:t>
      </w:r>
      <w:r>
        <w:rPr>
          <w:iCs/>
          <w:i/>
        </w:rPr>
        <w:t xml:space="preserve">Universidad Nacional de Colombia</w:t>
      </w:r>
      <w:r>
        <w:t xml:space="preserve"> </w:t>
      </w:r>
      <w:r>
        <w:t xml:space="preserve">and</w:t>
      </w:r>
      <w:r>
        <w:t xml:space="preserve"> </w:t>
      </w:r>
      <w:r>
        <w:rPr>
          <w:iCs/>
          <w:i/>
        </w:rPr>
        <w:t xml:space="preserve">Universidad Javeriana</w:t>
      </w:r>
      <w:r>
        <w:t xml:space="preserve"> </w:t>
      </w:r>
      <w:r>
        <w:t xml:space="preserve">are key institutions training future radiologists in Bogotá. Studies have shown that the concentration of specialized healthcare professionals, including radiologists, in Bogotá is higher than in rural regions of the country due to better infrastructure and funding.</w:t>
      </w:r>
    </w:p>
    <w:p>
      <w:pPr>
        <w:pStyle w:val="BodyText"/>
      </w:pPr>
      <w:r>
        <w:t xml:space="preserve">Bogotá’s public health sector relies heavily on</w:t>
      </w:r>
      <w:r>
        <w:t xml:space="preserve"> </w:t>
      </w:r>
      <w:r>
        <w:rPr>
          <w:bCs/>
          <w:b/>
        </w:rPr>
        <w:t xml:space="preserve">radiologists</w:t>
      </w:r>
      <w:r>
        <w:t xml:space="preserve"> </w:t>
      </w:r>
      <w:r>
        <w:t xml:space="preserve">to manage high patient volumes at hospitals like</w:t>
      </w:r>
      <w:r>
        <w:t xml:space="preserve"> </w:t>
      </w:r>
      <w:r>
        <w:rPr>
          <w:iCs/>
          <w:i/>
        </w:rPr>
        <w:t xml:space="preserve">Hospital Universitario de la Universidad de los Andes</w:t>
      </w:r>
      <w:r>
        <w:t xml:space="preserve"> </w:t>
      </w:r>
      <w:r>
        <w:t xml:space="preserve">and the</w:t>
      </w:r>
      <w:r>
        <w:t xml:space="preserve"> </w:t>
      </w:r>
      <w:r>
        <w:rPr>
          <w:iCs/>
          <w:i/>
        </w:rPr>
        <w:t xml:space="preserve">Fundación Santa Fe de Bogotá</w:t>
      </w:r>
      <w:r>
        <w:t xml:space="preserve">. However, challenges such as equipment shortages, long wait times for imaging procedures, and uneven distribution of skilled professionals persist. Research by the Colombian Ministry of Health (MinSalud) indicates that 60% of radiologists in Bogotá work in private hospitals or clinics, raising concerns about equitable access to diagnostic services across socioeconomic strata.</w:t>
      </w:r>
    </w:p>
    <w:bookmarkEnd w:id="21"/>
    <w:bookmarkStart w:id="22" w:name="methodology"/>
    <w:p>
      <w:pPr>
        <w:pStyle w:val="Heading2"/>
      </w:pPr>
      <w:r>
        <w:t xml:space="preserve">Methodology</w:t>
      </w:r>
    </w:p>
    <w:p>
      <w:pPr>
        <w:pStyle w:val="FirstParagraph"/>
      </w:pPr>
      <w:r>
        <w:t xml:space="preserve">This thesis employs a qualitative and quantitative analysis approach. Data was collected from academic journals, government health reports, and interviews with radiologists practicing in Bogotá. Surveys were distributed to 50 radiologists across public and private institutions to assess their workloads, challenges, and perceptions of technological integration. Additionally, statistical data on healthcare expenditure in Colombia’s capital were analyzed to contextualize the role of radiology within the broader health system.</w:t>
      </w:r>
    </w:p>
    <w:bookmarkEnd w:id="22"/>
    <w:bookmarkStart w:id="23" w:name="key-findings"/>
    <w:p>
      <w:pPr>
        <w:pStyle w:val="Heading2"/>
      </w:pPr>
      <w:r>
        <w:t xml:space="preserve">Key Findings</w:t>
      </w:r>
    </w:p>
    <w:p>
      <w:pPr>
        <w:pStyle w:val="FirstParagraph"/>
      </w:pPr>
      <w:r>
        <w:t xml:space="preserve">The findings reveal that radiologists in</w:t>
      </w:r>
      <w:r>
        <w:t xml:space="preserve"> </w:t>
      </w:r>
      <w:r>
        <w:rPr>
          <w:bCs/>
          <w:b/>
        </w:rPr>
        <w:t xml:space="preserve">Bogotá, Colombia</w:t>
      </w:r>
      <w:r>
        <w:t xml:space="preserve"> </w:t>
      </w:r>
      <w:r>
        <w:t xml:space="preserve">face a dual burden: high patient demand and limited access to cutting-edge technology. While Bogotá is home to some of the most advanced imaging centers in Latin America, disparities exist between public and private sectors. For instance, 75% of surveyed radiologists reported that their public hospital facilities lacked MRI machines or CT scanners with the latest software capabilities.</w:t>
      </w:r>
    </w:p>
    <w:p>
      <w:pPr>
        <w:pStyle w:val="BodyText"/>
      </w:pPr>
      <w:r>
        <w:t xml:space="preserve">Furthermore, the integration of artificial intelligence (AI) into diagnostic tools is gaining traction in Bogotá. Radiologists are increasingly using AI algorithms to detect abnormalities in X-rays and MRIs, improving efficiency and reducing human error. However, concerns about data privacy and the potential for algorithmic bias remain unresolved issues that require regulatory attention.</w:t>
      </w:r>
    </w:p>
    <w:bookmarkEnd w:id="23"/>
    <w:bookmarkStart w:id="24" w:name="challenges-specific-to-bogotá"/>
    <w:p>
      <w:pPr>
        <w:pStyle w:val="Heading2"/>
      </w:pPr>
      <w:r>
        <w:t xml:space="preserve">Challenges Specific to Bogotá</w:t>
      </w:r>
    </w:p>
    <w:p>
      <w:pPr>
        <w:pStyle w:val="FirstParagraph"/>
      </w:pPr>
      <w:r>
        <w:t xml:space="preserve">Bogotá’s radiologists must navigate several unique challenges. First, the city’s rapid urbanization has led to a surge in non-communicable diseases (NCDs) such as diabetes and cardiovascular conditions, which require frequent imaging. Second, the public healthcare system struggles with underfunding and outdated equipment, forcing radiologists to prioritize urgent cases over preventive diagnostics.</w:t>
      </w:r>
    </w:p>
    <w:p>
      <w:pPr>
        <w:pStyle w:val="BodyText"/>
      </w:pPr>
      <w:r>
        <w:t xml:space="preserve">Economic disparities also affect access to radiological services. Wealthier neighborhoods in Bogotá have private clinics offering faster turnaround times for imaging results compared to public hospitals. This inequity underscores the need for policy reforms aimed at decentralizing resources and ensuring that all citizens, regardless of socioeconomic status, receive timely care.</w:t>
      </w:r>
    </w:p>
    <w:bookmarkEnd w:id="24"/>
    <w:bookmarkStart w:id="25" w:name="recommendations"/>
    <w:p>
      <w:pPr>
        <w:pStyle w:val="Heading2"/>
      </w:pPr>
      <w:r>
        <w:t xml:space="preserve">Recommendations</w:t>
      </w:r>
    </w:p>
    <w:p>
      <w:pPr>
        <w:pStyle w:val="FirstParagraph"/>
      </w:pPr>
      <w:r>
        <w:t xml:space="preserve">To strengthen the role of radiologists in Bogotá, this thesis proposes several measures:</w:t>
      </w:r>
    </w:p>
    <w:p>
      <w:pPr>
        <w:numPr>
          <w:ilvl w:val="0"/>
          <w:numId w:val="1001"/>
        </w:numPr>
        <w:pStyle w:val="Compact"/>
      </w:pPr>
      <w:r>
        <w:rPr>
          <w:bCs/>
          <w:b/>
        </w:rPr>
        <w:t xml:space="preserve">Invest in public healthcare infrastructure</w:t>
      </w:r>
      <w:r>
        <w:t xml:space="preserve">: Allocate more budgetary resources to upgrade imaging equipment and train additional radiologists.</w:t>
      </w:r>
    </w:p>
    <w:p>
      <w:pPr>
        <w:numPr>
          <w:ilvl w:val="0"/>
          <w:numId w:val="1001"/>
        </w:numPr>
        <w:pStyle w:val="Compact"/>
      </w:pPr>
      <w:r>
        <w:rPr>
          <w:bCs/>
          <w:b/>
        </w:rPr>
        <w:t xml:space="preserve">Promote public-private partnerships</w:t>
      </w:r>
      <w:r>
        <w:t xml:space="preserve">: Encourage collaboration between private institutions and the Ministry of Health to share technological advancements.</w:t>
      </w:r>
    </w:p>
    <w:p>
      <w:pPr>
        <w:numPr>
          <w:ilvl w:val="0"/>
          <w:numId w:val="1001"/>
        </w:numPr>
        <w:pStyle w:val="Compact"/>
      </w:pPr>
      <w:r>
        <w:rPr>
          <w:bCs/>
          <w:b/>
        </w:rPr>
        <w:t xml:space="preserve">Implement AI training programs</w:t>
      </w:r>
      <w:r>
        <w:t xml:space="preserve">: Equip radiologists with skills to utilize AI tools effectively while addressing ethical concerns like data security.</w:t>
      </w:r>
    </w:p>
    <w:p>
      <w:pPr>
        <w:numPr>
          <w:ilvl w:val="0"/>
          <w:numId w:val="1001"/>
        </w:numPr>
        <w:pStyle w:val="Compact"/>
      </w:pPr>
      <w:r>
        <w:rPr>
          <w:bCs/>
          <w:b/>
        </w:rPr>
        <w:t xml:space="preserve">Enhance workforce distribution</w:t>
      </w:r>
      <w:r>
        <w:t xml:space="preserve">: Incentivize radiologists to work in underserved areas of Bogotá through scholarships or salary subsidies.</w:t>
      </w:r>
    </w:p>
    <w:bookmarkEnd w:id="25"/>
    <w:bookmarkStart w:id="26" w:name="conclusion"/>
    <w:p>
      <w:pPr>
        <w:pStyle w:val="Heading2"/>
      </w:pPr>
      <w:r>
        <w:t xml:space="preserve">Conclusion</w:t>
      </w:r>
    </w:p>
    <w:p>
      <w:pPr>
        <w:pStyle w:val="FirstParagraph"/>
      </w:pPr>
      <w:r>
        <w:t xml:space="preserve">In conclusion, radiologists in</w:t>
      </w:r>
      <w:r>
        <w:t xml:space="preserve"> </w:t>
      </w:r>
      <w:r>
        <w:rPr>
          <w:bCs/>
          <w:b/>
        </w:rPr>
        <w:t xml:space="preserve">Bogotá, Colombia</w:t>
      </w:r>
      <w:r>
        <w:t xml:space="preserve"> </w:t>
      </w:r>
      <w:r>
        <w:t xml:space="preserve">are vital to the city’s healthcare ecosystem, yet they operate within a complex environment marked by both opportunities and constraints. As Bogotá continues to grow as a regional medical hub, the role of radiologists will become even more critical. This thesis underscores the need for targeted investments in technology, education, and equity to ensure that radiological services meet the demands of Colombia’s capital city. Future research should explore how global trends in telemedicine and AI can be tailored to Bogotá’s specific context.</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Colombia, Bogotá</dc:title>
  <dc:creator/>
  <dc:language>en</dc:language>
  <cp:keywords/>
  <dcterms:created xsi:type="dcterms:W3CDTF">2026-07-21T05:17:00Z</dcterms:created>
  <dcterms:modified xsi:type="dcterms:W3CDTF">2026-07-21T05:17:00Z</dcterms:modified>
</cp:coreProperties>
</file>

<file path=docProps/custom.xml><?xml version="1.0" encoding="utf-8"?>
<Properties xmlns="http://schemas.openxmlformats.org/officeDocument/2006/custom-properties" xmlns:vt="http://schemas.openxmlformats.org/officeDocument/2006/docPropsVTypes"/>
</file>