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dce66ab06cd3ee472ce0d65fd26d773ef8c94c8"/>
    <w:p>
      <w:pPr>
        <w:pStyle w:val="Heading1"/>
      </w:pPr>
      <w:r>
        <w:t xml:space="preserve">Undergraduate Thesis: The Role of Radiologists in Germany Berlin</w:t>
      </w:r>
    </w:p>
    <w:bookmarkStart w:id="20" w:name="introduction"/>
    <w:p>
      <w:pPr>
        <w:pStyle w:val="Heading2"/>
      </w:pPr>
      <w:r>
        <w:t xml:space="preserve">Introduction</w:t>
      </w:r>
    </w:p>
    <w:p>
      <w:pPr>
        <w:pStyle w:val="FirstParagraph"/>
      </w:pPr>
      <w:r>
        <w:t xml:space="preserve">This undergraduate thesis explores the critical role of radiologists within the healthcare system of Germany, specifically in Berlin. As a rapidly growing metropolis with a diverse population and advanced medical infrastructure, Berlin presents unique challenges and opportunities for radiologists. The integration of modern imaging technologies, the demand for accurate diagnostics, and the evolving landscape of healthcare policy in Germany all contribute to the significance of radiologists in this region. This document aims to analyze how radiologists function within Germany's healthcare framework, focusing on Berlin as a case study.</w:t>
      </w:r>
    </w:p>
    <w:bookmarkEnd w:id="20"/>
    <w:bookmarkStart w:id="22" w:name="role-of-radiologists"/>
    <w:bookmarkStart w:id="21" w:name="the-role-of-radiologists-in-berlin"/>
    <w:p>
      <w:pPr>
        <w:pStyle w:val="Heading2"/>
      </w:pPr>
      <w:r>
        <w:t xml:space="preserve">The Role of Radiologists in Berlin</w:t>
      </w:r>
    </w:p>
    <w:p>
      <w:pPr>
        <w:pStyle w:val="FirstParagraph"/>
      </w:pPr>
      <w:r>
        <w:t xml:space="preserve">Radiologists are medical doctors specialized in interpreting diagnostic imaging such as X-rays, computed tomography (CT), magnetic resonance imaging (MRI), and ultrasound. In Berlin, they serve as pivotal members of multidisciplinary healthcare teams, providing critical insights for diagnosing conditions ranging from fractures to complex cancers. The city's healthcare system relies heavily on radiologists to ensure timely and accurate diagnoses, which directly impact patient outcomes.</w:t>
      </w:r>
    </w:p>
    <w:p>
      <w:pPr>
        <w:pStyle w:val="BodyText"/>
      </w:pPr>
      <w:r>
        <w:t xml:space="preserve">Berlin is home to some of Germany's most renowned medical institutions, including Charité – Universitätsmedizin Berlin, one of the largest university hospitals in Europe. Radiologists working in such settings often collaborate with oncologists, surgeons, and neurologists to develop treatment plans. Their expertise is particularly crucial in emergency departments and specialized clinics where rapid diagnostic imaging can be life-saving.</w:t>
      </w:r>
    </w:p>
    <w:bookmarkEnd w:id="21"/>
    <w:bookmarkEnd w:id="22"/>
    <w:bookmarkStart w:id="24" w:name="educational-requirements"/>
    <w:bookmarkStart w:id="23" w:name="X2c79108a919fb00200c65cc969cb1273de243b2"/>
    <w:p>
      <w:pPr>
        <w:pStyle w:val="Heading2"/>
      </w:pPr>
      <w:r>
        <w:t xml:space="preserve">Educational Requirements for Radiologists in Germany</w:t>
      </w:r>
    </w:p>
    <w:p>
      <w:pPr>
        <w:pStyle w:val="FirstParagraph"/>
      </w:pPr>
      <w:r>
        <w:t xml:space="preserve">Becoming a radiologist in Germany requires a rigorous educational path. After obtaining a medical degree (Staatsexamen), aspiring radiologists must complete a five-year residency program (Facharztausbildung) focused on diagnostic and interventional radiology. This training is standardized across Germany, though institutions like the Charité or Freie Universität Berlin may offer specialized courses in advanced imaging technologies.</w:t>
      </w:r>
    </w:p>
    <w:p>
      <w:pPr>
        <w:pStyle w:val="BodyText"/>
      </w:pPr>
      <w:r>
        <w:t xml:space="preserve">Germany's healthcare system emphasizes high-quality medical education, and Berlin's universities are at the forefront of this initiative. Students must also pass a state examination (Approbation) to practice as a physician, followed by further certification from the German Society for Radiology (Deutsche Röntgengesellschaft). This ensures that radiologists in Berlin meet stringent professional standards.</w:t>
      </w:r>
    </w:p>
    <w:bookmarkEnd w:id="23"/>
    <w:bookmarkEnd w:id="24"/>
    <w:bookmarkStart w:id="26" w:name="technological-advancements"/>
    <w:bookmarkStart w:id="25" w:name="Xd1ba2be5a28084f609fc1fcb2a99fb9d2e4b3fd"/>
    <w:p>
      <w:pPr>
        <w:pStyle w:val="Heading2"/>
      </w:pPr>
      <w:r>
        <w:t xml:space="preserve">Technological Advancements and Their Impact</w:t>
      </w:r>
    </w:p>
    <w:p>
      <w:pPr>
        <w:pStyle w:val="FirstParagraph"/>
      </w:pPr>
      <w:r>
        <w:t xml:space="preserve">Berlin is a hub for medical innovation, with numerous research institutions and startups focused on advancing diagnostic imaging. Radiologists in the city are increasingly integrating artificial intelligence (AI) into their workflows to improve efficiency and accuracy. For example, AI-powered tools are being used to detect early-stage tumors in MRI scans or analyze lung nodules in CT images.</w:t>
      </w:r>
    </w:p>
    <w:p>
      <w:pPr>
        <w:pStyle w:val="BodyText"/>
      </w:pPr>
      <w:r>
        <w:t xml:space="preserve">Additionally, Berlin's healthcare system has adopted tele-radiology services, allowing radiologists to interpret imaging data remotely. This is particularly beneficial for smaller clinics and rural areas near Berlin that may lack on-site radiologists. The use of cloud-based platforms ensures that diagnostic reports are accessible to patients and referring physicians in real time.</w:t>
      </w:r>
    </w:p>
    <w:bookmarkEnd w:id="25"/>
    <w:bookmarkEnd w:id="26"/>
    <w:bookmarkStart w:id="28" w:name="challenges-and-opportunities"/>
    <w:bookmarkStart w:id="27" w:name="challenges-and-opportunities-in-berlin"/>
    <w:p>
      <w:pPr>
        <w:pStyle w:val="Heading2"/>
      </w:pPr>
      <w:r>
        <w:t xml:space="preserve">Challenges and Opportunities in Berlin</w:t>
      </w:r>
    </w:p>
    <w:p>
      <w:pPr>
        <w:pStyle w:val="FirstParagraph"/>
      </w:pPr>
      <w:r>
        <w:t xml:space="preserve">Despite the opportunities for innovation, radiologists in Berlin face challenges such as high patient volumes, the need to stay updated with rapidly evolving technologies, and balancing clinical work with research responsibilities. The aging population in Germany also increases demand for diagnostic imaging services, putting pressure on radiology departments to operate efficiently.</w:t>
      </w:r>
    </w:p>
    <w:p>
      <w:pPr>
        <w:pStyle w:val="BodyText"/>
      </w:pPr>
      <w:r>
        <w:t xml:space="preserve">However, Berlin's status as a cultural and economic center offers unique opportunities. Radiologists can collaborate with international researchers through institutions like the Max Planck Institute or participate in global conferences hosted in the city. Furthermore, Berlin's diverse population requires radiologists to be culturally competent and adaptable to varying patient needs.</w:t>
      </w:r>
    </w:p>
    <w:bookmarkEnd w:id="27"/>
    <w:bookmarkEnd w:id="28"/>
    <w:bookmarkStart w:id="30" w:name="healthcare-policy"/>
    <w:bookmarkStart w:id="29" w:name="X5199db55616f3b09faaa8e397a4934bade10ba9"/>
    <w:p>
      <w:pPr>
        <w:pStyle w:val="Heading2"/>
      </w:pPr>
      <w:r>
        <w:t xml:space="preserve">Healthcare Policy and Radiology in Germany</w:t>
      </w:r>
    </w:p>
    <w:p>
      <w:pPr>
        <w:pStyle w:val="FirstParagraph"/>
      </w:pPr>
      <w:r>
        <w:t xml:space="preserve">Germany's healthcare system is publicly funded but includes private insurance options, ensuring that radiological services are accessible to all citizens. In Berlin, the city government and federal authorities work together to allocate resources effectively. For instance, initiatives like the "Digital Health Strategy" aim to digitize medical records and streamline diagnostic processes through AI.</w:t>
      </w:r>
    </w:p>
    <w:p>
      <w:pPr>
        <w:pStyle w:val="BodyText"/>
      </w:pPr>
      <w:r>
        <w:t xml:space="preserve">Radiologists in Berlin must also comply with strict data protection laws under the General Data Protection Regulation (GDPR) when handling patient imaging data. This requires additional training in cybersecurity and ethical considerations.</w:t>
      </w:r>
    </w:p>
    <w:bookmarkEnd w:id="29"/>
    <w:bookmarkEnd w:id="30"/>
    <w:bookmarkStart w:id="31" w:name="conclusion"/>
    <w:p>
      <w:pPr>
        <w:pStyle w:val="Heading2"/>
      </w:pPr>
      <w:r>
        <w:t xml:space="preserve">Conclusion</w:t>
      </w:r>
    </w:p>
    <w:p>
      <w:pPr>
        <w:pStyle w:val="FirstParagraph"/>
      </w:pPr>
      <w:r>
        <w:t xml:space="preserve">The role of radiologists in Germany's healthcare system, particularly in Berlin, is indispensable. Their expertise ensures accurate diagnoses, supports clinical decision-making, and drives medical innovation through the integration of advanced technologies. As Berlin continues to grow as a global health hub, the demand for skilled radiologists will increase. Future research could focus on how AI further transforms radiology practices or how cultural factors influence patient care in diverse urban settings like Berlin.</w:t>
      </w:r>
    </w:p>
    <w:p>
      <w:pPr>
        <w:pStyle w:val="BodyText"/>
      </w:pPr>
      <w:r>
        <w:t xml:space="preserve">This undergraduate thesis highlights the importance of understanding both the challenges and opportunities facing radiologists in Germany's capital city. By addressing these issues, healthcare professionals can contribute to improving diagnostic accuracy and patient outcomes across Berlin and beyond.</w:t>
      </w:r>
    </w:p>
    <w:bookmarkEnd w:id="31"/>
    <w:p>
      <w:pPr>
        <w:pStyle w:val="BodyText"/>
      </w:pPr>
      <w:r>
        <w:t xml:space="preserve">Prepared as part of an Undergraduate Thesis for Radiology Studies in Germany Berlin.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Germany Berlin</dc:title>
  <dc:creator/>
  <dc:language>en</dc:language>
  <cp:keywords/>
  <dcterms:created xsi:type="dcterms:W3CDTF">2026-07-19T21:44:14Z</dcterms:created>
  <dcterms:modified xsi:type="dcterms:W3CDTF">2026-07-19T21:44:14Z</dcterms:modified>
</cp:coreProperties>
</file>

<file path=docProps/custom.xml><?xml version="1.0" encoding="utf-8"?>
<Properties xmlns="http://schemas.openxmlformats.org/officeDocument/2006/custom-properties" xmlns:vt="http://schemas.openxmlformats.org/officeDocument/2006/docPropsVTypes"/>
</file>