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1b8f4dfa892897980bac859d13193a68c5eae16"/>
    <w:p>
      <w:pPr>
        <w:pStyle w:val="Heading1"/>
      </w:pPr>
      <w:r>
        <w:t xml:space="preserve">Undergraduate Thesis: The Role and Challenges of Radiologists in Germany, Frankfurt</w:t>
      </w:r>
    </w:p>
    <w:bookmarkStart w:id="20" w:name="abstract"/>
    <w:p>
      <w:pPr>
        <w:pStyle w:val="Heading2"/>
      </w:pPr>
      <w:r>
        <w:t xml:space="preserve">Abstract</w:t>
      </w:r>
    </w:p>
    <w:p>
      <w:pPr>
        <w:pStyle w:val="FirstParagraph"/>
      </w:pPr>
      <w:r>
        <w:t xml:space="preserve">This Undergraduate Thesis explores the critical role of radiologists in the healthcare system of Germany, with a specific focus on Frankfurt. As a major urban center, Frankfurt presents unique challenges and opportunities for radiologists due to its high population density, advanced medical infrastructure, and aging demographic. The study examines the responsibilities of radiologists in diagnosing and managing diseases through imaging technologies, their integration into Germany's universal healthcare system, and the impact of technological advancements on their practice. Data from local hospitals in Frankfurt are analyzed alongside academic literature to highlight the evolving demands placed on radiologists in this region. This thesis underscores the significance of radiology as a cornerstone of modern medicine while addressing the need for continuous adaptation to ensure optimal patient care in Germany's rapidly changing healthcare landscape.</w:t>
      </w:r>
    </w:p>
    <w:bookmarkEnd w:id="20"/>
    <w:bookmarkStart w:id="21" w:name="introduction"/>
    <w:p>
      <w:pPr>
        <w:pStyle w:val="Heading2"/>
      </w:pPr>
      <w:r>
        <w:t xml:space="preserve">Introduction</w:t>
      </w:r>
    </w:p>
    <w:p>
      <w:pPr>
        <w:pStyle w:val="FirstParagraph"/>
      </w:pPr>
      <w:r>
        <w:t xml:space="preserve">Radiologists play an indispensable role in contemporary medical practice, particularly in countries like Germany where precision and efficiency are paramount. In Frankfurt, a city renowned for its economic and cultural influence, the healthcare sector must balance innovation with accessibility. This Undergraduate Thesis investigates how radiologists contribute to the diagnosis and treatment of patients within this dynamic environment. Germany's healthcare system is characterized by universal coverage, high-quality standards, and a strong emphasis on research—a framework that directly shapes the responsibilities of radiologists in Frankfurt.</w:t>
      </w:r>
    </w:p>
    <w:p>
      <w:pPr>
        <w:pStyle w:val="BodyText"/>
      </w:pPr>
      <w:r>
        <w:t xml:space="preserve">The thesis begins by outlining the core functions of radiologists, including image interpretation, interventional procedures, and collaboration with other medical professionals. It then delves into the specific challenges faced by radiologists in Frankfurt, such as managing high patient volumes due to urban density and adapting to technological advancements like artificial intelligence (AI) in imaging. Finally, it proposes strategies for future development within this field.</w:t>
      </w:r>
    </w:p>
    <w:bookmarkEnd w:id="21"/>
    <w:bookmarkStart w:id="22" w:name="methodology"/>
    <w:p>
      <w:pPr>
        <w:pStyle w:val="Heading2"/>
      </w:pPr>
      <w:r>
        <w:t xml:space="preserve">Methodology</w:t>
      </w:r>
    </w:p>
    <w:p>
      <w:pPr>
        <w:pStyle w:val="FirstParagraph"/>
      </w:pPr>
      <w:r>
        <w:t xml:space="preserve">To construct this Undergraduate Thesis, a mixed-methods approach was employed. First, a comprehensive literature review was conducted to understand the global and regional context of radiology in Germany. Academic papers, reports from the German Medical Association (Bundesärztekammer), and publications specific to Frankfurt were analyzed. Second, qualitative interviews were conducted with practicing radiologists in Frankfurt hospitals, including the Universitätsklinikum Frankfurt and private clinics. These interviews provided insights into daily challenges and innovations in practice. Third, secondary data from local health authorities and hospital administrative reports were examined to contextualize trends such as patient demographics and technological adoption rates.</w:t>
      </w:r>
    </w:p>
    <w:p>
      <w:pPr>
        <w:pStyle w:val="BodyText"/>
      </w:pPr>
      <w:r>
        <w:t xml:space="preserve">This methodology ensures that the findings are grounded in both theoretical knowledge and practical realities faced by radiologists in Frankfurt. The integration of primary (interviews) and secondary (published data) sources strengthens the credibility of this Undergraduate Thesis.</w:t>
      </w:r>
    </w:p>
    <w:bookmarkEnd w:id="22"/>
    <w:bookmarkStart w:id="23" w:name="X2c2f41a967e311ea48e236f03ffa770c5570eb8"/>
    <w:p>
      <w:pPr>
        <w:pStyle w:val="Heading2"/>
      </w:pPr>
      <w:r>
        <w:t xml:space="preserve">Role of Radiologists in Germany’s Healthcare System</w:t>
      </w:r>
    </w:p>
    <w:p>
      <w:pPr>
        <w:pStyle w:val="FirstParagraph"/>
      </w:pPr>
      <w:r>
        <w:t xml:space="preserve">In Germany, radiologists are integral to the healthcare system's structure. As part of a multidisciplinary team, they interpret diagnostic images such as X-rays, CT scans, MRIs, and ultrasounds. Their work is crucial for early detection of diseases like cancer and cardiovascular conditions. In Frankfurt, where medical tourism and advanced research facilities are prominent, radiologists often serve as gatekeepers to specialized care.</w:t>
      </w:r>
    </w:p>
    <w:p>
      <w:pPr>
        <w:pStyle w:val="BodyText"/>
      </w:pPr>
      <w:r>
        <w:t xml:space="preserve">Germany’s universal healthcare system ensures that all citizens have access to diagnostic imaging services, which places a significant demand on radiologists. In Frankfurt, this demand is amplified by the city’s role as a hub for international patients and its aging population—a demographic trend that increases the prevalence of chronic conditions requiring frequent imaging.</w:t>
      </w:r>
    </w:p>
    <w:bookmarkEnd w:id="23"/>
    <w:bookmarkStart w:id="24" w:name="challenges-in-frankfurt-a-case-study"/>
    <w:p>
      <w:pPr>
        <w:pStyle w:val="Heading2"/>
      </w:pPr>
      <w:r>
        <w:t xml:space="preserve">Challenges in Frankfurt: A Case Study</w:t>
      </w:r>
    </w:p>
    <w:p>
      <w:pPr>
        <w:pStyle w:val="FirstParagraph"/>
      </w:pPr>
      <w:r>
        <w:t xml:space="preserve">Frankfurt presents unique challenges for radiologists. The city’s high population density leads to long wait times for diagnostic procedures, necessitating efficient workflow management. Additionally, the integration of AI tools into imaging processes has raised questions about job security and the need for continuous training in new technologies. Interviews with local radiologists revealed concerns about workloads and the pressure to maintain high diagnostic accuracy amid rising patient expectations.</w:t>
      </w:r>
    </w:p>
    <w:p>
      <w:pPr>
        <w:pStyle w:val="BodyText"/>
      </w:pPr>
      <w:r>
        <w:t xml:space="preserve">Another challenge is the interdisciplinary nature of modern medicine. Radiologists in Frankfurt frequently collaborate with oncologists, neurologists, and surgeons to develop treatment plans. This collaboration requires not only technical expertise but also strong communication skills—a factor that was emphasized by participants in this study.</w:t>
      </w:r>
    </w:p>
    <w:bookmarkEnd w:id="24"/>
    <w:bookmarkStart w:id="25" w:name="X8ff0dadb8834e724a5e2cd77f7ab693e223763c"/>
    <w:p>
      <w:pPr>
        <w:pStyle w:val="Heading2"/>
      </w:pPr>
      <w:r>
        <w:t xml:space="preserve">Education and Career Pathways for Radiologists in Germany</w:t>
      </w:r>
    </w:p>
    <w:p>
      <w:pPr>
        <w:pStyle w:val="FirstParagraph"/>
      </w:pPr>
      <w:r>
        <w:t xml:space="preserve">Becoming a radiologist in Germany involves rigorous training, including a medical degree (Staatsexamen), followed by a five-year specialization program. Institutions such as the Goethe-University Frankfurt offer programs that combine clinical practice with research opportunities. This educational framework ensures that radiologists are well-prepared to address complex cases and adopt emerging technologies.</w:t>
      </w:r>
    </w:p>
    <w:p>
      <w:pPr>
        <w:pStyle w:val="BodyText"/>
      </w:pPr>
      <w:r>
        <w:t xml:space="preserve">However, the increasing complexity of imaging techniques—such as 3D imaging and molecular diagnostics—demands lifelong learning. Radiologists in Frankfurt must also stay updated on legal and ethical guidelines governing medical data privacy, particularly with the implementation of Germany’s strict data protection laws (GDPR).</w:t>
      </w:r>
    </w:p>
    <w:bookmarkEnd w:id="25"/>
    <w:bookmarkStart w:id="26" w:name="Xc718094226acb2b0e29684a8405b9899388d793"/>
    <w:p>
      <w:pPr>
        <w:pStyle w:val="Heading2"/>
      </w:pPr>
      <w:r>
        <w:t xml:space="preserve">Future Directions for Radiology in Frankfurt</w:t>
      </w:r>
    </w:p>
    <w:p>
      <w:pPr>
        <w:pStyle w:val="FirstParagraph"/>
      </w:pPr>
      <w:r>
        <w:t xml:space="preserve">The future of radiology in Frankfurt hinges on addressing current challenges through innovation and policy reform. The adoption of AI tools could reduce workloads by automating routine tasks, allowing radiologists to focus on complex cases. Additionally, expanding telemedicine services may improve access to diagnostic imaging for patients in surrounding regions.</w:t>
      </w:r>
    </w:p>
    <w:p>
      <w:pPr>
        <w:pStyle w:val="BodyText"/>
      </w:pPr>
      <w:r>
        <w:t xml:space="preserve">Germany’s healthcare system must also prioritize investment in infrastructure and training programs to retain skilled radiologists. This Undergraduate Thesis advocates for collaborative efforts between academic institutions, hospitals, and policymakers to ensure that radiologists remain at the forefront of medical innovation while maintaining high standards of patient care.</w:t>
      </w:r>
    </w:p>
    <w:bookmarkEnd w:id="26"/>
    <w:bookmarkStart w:id="27" w:name="conclusion"/>
    <w:p>
      <w:pPr>
        <w:pStyle w:val="Heading2"/>
      </w:pPr>
      <w:r>
        <w:t xml:space="preserve">Conclusion</w:t>
      </w:r>
    </w:p>
    <w:p>
      <w:pPr>
        <w:pStyle w:val="FirstParagraph"/>
      </w:pPr>
      <w:r>
        <w:t xml:space="preserve">This Undergraduate Thesis highlights the vital role of radiologists in Germany’s healthcare system, with particular emphasis on their contributions and challenges in Frankfurt. As a city that embodies both the complexities and opportunities of modern medicine, Frankfurt serves as an ideal case study for understanding the evolving demands on radiologists. By addressing issues such as technological integration, workloads, and interdisciplinary collaboration, this research underscores the need for a proactive approach to sustain Germany’s excellence in medical imaging.</w:t>
      </w:r>
    </w:p>
    <w:p>
      <w:pPr>
        <w:pStyle w:val="BodyText"/>
      </w:pPr>
      <w:r>
        <w:t xml:space="preserve">In conclusion, radiologists in Frankfurt—and Germany as a whole—are essential to advancing patient care through precision and innovation. This thesis provides a foundation for further academic exploration of this critical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Germany, Frankfurt</dc:title>
  <dc:creator/>
  <dc:language>en</dc:language>
  <cp:keywords/>
  <dcterms:created xsi:type="dcterms:W3CDTF">2026-07-21T09:08:42Z</dcterms:created>
  <dcterms:modified xsi:type="dcterms:W3CDTF">2026-07-21T09:08:42Z</dcterms:modified>
</cp:coreProperties>
</file>

<file path=docProps/custom.xml><?xml version="1.0" encoding="utf-8"?>
<Properties xmlns="http://schemas.openxmlformats.org/officeDocument/2006/custom-properties" xmlns:vt="http://schemas.openxmlformats.org/officeDocument/2006/docPropsVTypes"/>
</file>