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f94713ca1f8db8ceea56dcb337e1f2988ec8e35"/>
    <w:p>
      <w:pPr>
        <w:pStyle w:val="Heading1"/>
      </w:pPr>
      <w:r>
        <w:t xml:space="preserve">Undergraduate Thesis: The Role of Radiologists in Indonesia Jakarta</w:t>
      </w:r>
    </w:p>
    <w:bookmarkStart w:id="20" w:name="abstract"/>
    <w:p>
      <w:pPr>
        <w:pStyle w:val="Heading2"/>
      </w:pPr>
      <w:r>
        <w:t xml:space="preserve">Abstract</w:t>
      </w:r>
    </w:p>
    <w:p>
      <w:pPr>
        <w:pStyle w:val="FirstParagraph"/>
      </w:pPr>
      <w:r>
        <w:t xml:space="preserve">This undergraduate thesis explores the critical role of radiologists in addressing healthcare challenges within Indonesia's capital city, Jakarta. As a densely populated urban center with diverse medical needs, Jakarta relies heavily on radiologists to ensure accurate diagnosis and treatment planning. The study highlights the importance of integrating advanced imaging technologies and improving access to radiological services in Indonesia Jakarta. It also examines the challenges faced by radiologists in this region, including resource constraints and workforce distribution. This thesis aims to contribute to a better understanding of how radiologists can enhance healthcare delivery in Indonesia Jakarta while aligning with national medical development goals.</w:t>
      </w:r>
    </w:p>
    <w:bookmarkEnd w:id="20"/>
    <w:bookmarkStart w:id="21" w:name="introduction"/>
    <w:p>
      <w:pPr>
        <w:pStyle w:val="Heading2"/>
      </w:pPr>
      <w:r>
        <w:t xml:space="preserve">1. Introduction</w:t>
      </w:r>
    </w:p>
    <w:p>
      <w:pPr>
        <w:pStyle w:val="FirstParagraph"/>
      </w:pPr>
      <w:r>
        <w:t xml:space="preserve">Radiology is a cornerstone of modern medicine, enabling early detection, accurate diagnosis, and effective treatment of diseases. In Indonesia Jakarta, a city facing rapid urbanization and increasing healthcare demands, radiologists play an indispensable role in public and private health systems. This undergraduate thesis focuses on the significance of radiologists in Indonesia Jakarta, analyzing their contributions to patient care, challenges they encounter, and opportunities for growth. By examining the intersection of medical science, technology, and policy in Indonesia Jakarta's context, this study provides insights into how radiology can be optimized to meet regional healthcare needs.</w:t>
      </w:r>
    </w:p>
    <w:bookmarkEnd w:id="21"/>
    <w:bookmarkStart w:id="22" w:name="the-role-of-radiologists-in-healthcare"/>
    <w:p>
      <w:pPr>
        <w:pStyle w:val="Heading2"/>
      </w:pPr>
      <w:r>
        <w:t xml:space="preserve">2. The Role of Radiologists in Healthcare</w:t>
      </w:r>
    </w:p>
    <w:p>
      <w:pPr>
        <w:pStyle w:val="FirstParagraph"/>
      </w:pPr>
      <w:r>
        <w:t xml:space="preserve">Radiologists are specialized physicians trained to interpret medical images such as X-rays, CT scans, MRIs, and ultrasounds. In Indonesia Jakarta, their expertise is critical for diagnosing conditions ranging from tuberculosis (a prevalent disease in the region) to complex cancers and neurological disorders. Radiologists collaborate with other healthcare professionals to ensure timely interventions, making them vital in emergency departments and specialized clinics.</w:t>
      </w:r>
    </w:p>
    <w:p>
      <w:pPr>
        <w:pStyle w:val="BodyText"/>
      </w:pPr>
      <w:r>
        <w:t xml:space="preserve">Moreover, radiologists in Indonesia Jakarta are instrumental in leveraging emerging technologies like artificial intelligence (AI) for image analysis. This integration not only improves diagnostic accuracy but also alleviates the workload of medical staff, addressing the high patient volume typical of a metropolis like Jakarta.</w:t>
      </w:r>
    </w:p>
    <w:bookmarkEnd w:id="22"/>
    <w:bookmarkStart w:id="23" w:name="Xbf4efeaa9d8a073497ed911ae9030018ec68904"/>
    <w:p>
      <w:pPr>
        <w:pStyle w:val="Heading2"/>
      </w:pPr>
      <w:r>
        <w:t xml:space="preserve">3. Healthcare Landscape in Indonesia Jakarta</w:t>
      </w:r>
    </w:p>
    <w:p>
      <w:pPr>
        <w:pStyle w:val="FirstParagraph"/>
      </w:pPr>
      <w:r>
        <w:t xml:space="preserve">Indonesia Jakarta is a hub for medical services in Southeast Asia, hosting both public and private healthcare institutions. However, disparities exist between urban and suburban areas, with radiological services often concentrated in central districts. This undergraduate thesis highlights the need for equitable distribution of radiologists across all regions of Indonesia Jakarta to ensure universal access to diagnostic care.</w:t>
      </w:r>
    </w:p>
    <w:p>
      <w:pPr>
        <w:pStyle w:val="BodyText"/>
      </w:pPr>
      <w:r>
        <w:t xml:space="preserve">Public hospitals like RSCM (Cipto Mangunkusumo Hospital) and RSUP Nasional Cipto Mangunkusumo are key centers for radiological services. Private facilities, including international clinics, also contribute significantly to the availability of advanced imaging technologies. Despite this infrastructure, challenges such as overcrowding and limited resources persist.</w:t>
      </w:r>
    </w:p>
    <w:bookmarkEnd w:id="23"/>
    <w:bookmarkStart w:id="24" w:name="X5c23090a67a73bc5121d9ba523c74fa87fb4c60"/>
    <w:p>
      <w:pPr>
        <w:pStyle w:val="Heading2"/>
      </w:pPr>
      <w:r>
        <w:t xml:space="preserve">4. Challenges Faced by Radiologists in Indonesia Jakarta</w:t>
      </w:r>
    </w:p>
    <w:p>
      <w:pPr>
        <w:pStyle w:val="FirstParagraph"/>
      </w:pPr>
      <w:r>
        <w:t xml:space="preserve">The rapid population growth in Indonesia Jakarta has intensified pressure on healthcare systems. Radiologists often face shortages of trained personnel and outdated equipment, hindering their ability to provide optimal care. Additionally, the high patient influx leads to long wait times for imaging procedures, which can delay treatment.</w:t>
      </w:r>
    </w:p>
    <w:p>
      <w:pPr>
        <w:pStyle w:val="BodyText"/>
      </w:pPr>
      <w:r>
        <w:t xml:space="preserve">Economic factors further complicate the situation. While Indonesia's government has initiated programs like "Jaminan Kesehatan Nasional" (National Health Insurance) to improve access, funding for radiological infrastructure remains inconsistent. Radiologists in Indonesia Jakarta must also navigate bureaucratic hurdles and ensure compliance with evolving regulatory standards.</w:t>
      </w:r>
    </w:p>
    <w:bookmarkEnd w:id="24"/>
    <w:bookmarkStart w:id="25" w:name="opportunities-for-growth-in-radiology"/>
    <w:p>
      <w:pPr>
        <w:pStyle w:val="Heading2"/>
      </w:pPr>
      <w:r>
        <w:t xml:space="preserve">5. Opportunities for Growth in Radiology</w:t>
      </w:r>
    </w:p>
    <w:p>
      <w:pPr>
        <w:pStyle w:val="FirstParagraph"/>
      </w:pPr>
      <w:r>
        <w:t xml:space="preserve">Despite these challenges, opportunities exist for advancing radiology in Indonesia Jakarta. The government and private sector can invest in tele-radiology platforms to connect rural areas with urban experts, bridging the gap between resource-rich and underserved regions. Collaborations with universities, such as Universitas Indonesia and Universitas Nasional Jakarta, could enhance training programs for aspiring radiologists.</w:t>
      </w:r>
    </w:p>
    <w:p>
      <w:pPr>
        <w:pStyle w:val="BodyText"/>
      </w:pPr>
      <w:r>
        <w:t xml:space="preserve">Furthermore, public-private partnerships (PPPs) could drive innovation in medical imaging technologies. By adopting AI-driven diagnostic tools, radiologists in Indonesia Jakarta can increase efficiency and reduce human error. These initiatives would align with Indonesia's vision of becoming a regional healthcare hub by 2030.</w:t>
      </w:r>
    </w:p>
    <w:bookmarkEnd w:id="25"/>
    <w:bookmarkStart w:id="26" w:name="Xf326dcaf6cfd299a02a7cb8898eb0974a843a90"/>
    <w:p>
      <w:pPr>
        <w:pStyle w:val="Heading2"/>
      </w:pPr>
      <w:r>
        <w:t xml:space="preserve">6. Case Study: Radiology Services at RSCM Jakarta</w:t>
      </w:r>
    </w:p>
    <w:p>
      <w:pPr>
        <w:pStyle w:val="FirstParagraph"/>
      </w:pPr>
      <w:r>
        <w:t xml:space="preserve">RSCM (Cipto Mangunkusumo Hospital) serves as a prime example of radiology services in Indonesia Jakarta. As one of the largest hospitals in Southeast Asia, RSCM handles thousands of imaging cases annually, including emergency trauma scans and chronic disease diagnostics. This undergraduate thesis analyzes RSCM's radiology department to identify best practices and areas for improvement.</w:t>
      </w:r>
    </w:p>
    <w:p>
      <w:pPr>
        <w:pStyle w:val="BodyText"/>
      </w:pPr>
      <w:r>
        <w:t xml:space="preserve">The case study reveals that RSCM has implemented digital archiving systems to streamline workflows but still faces shortages of specialized radiologists in fields like pediatric imaging. Recommendations include increasing recruitment efforts and fostering international collaborations for advanced training.</w:t>
      </w:r>
    </w:p>
    <w:bookmarkEnd w:id="26"/>
    <w:bookmarkStart w:id="27" w:name="conclusion"/>
    <w:p>
      <w:pPr>
        <w:pStyle w:val="Heading2"/>
      </w:pPr>
      <w:r>
        <w:t xml:space="preserve">7. Conclusion</w:t>
      </w:r>
    </w:p>
    <w:p>
      <w:pPr>
        <w:pStyle w:val="FirstParagraph"/>
      </w:pPr>
      <w:r>
        <w:t xml:space="preserve">Radiologists are essential to the healthcare ecosystem of Indonesia Jakarta, playing a pivotal role in diagnosing and managing diseases in a rapidly growing urban environment. This undergraduate thesis underscores the need to address resource limitations, enhance training programs, and adopt innovative technologies to support radiologists' work. By prioritizing these areas, Indonesia Jakarta can strengthen its medical infrastructure and improve patient outcomes across all socioeconomic groups.</w:t>
      </w:r>
    </w:p>
    <w:bookmarkEnd w:id="27"/>
    <w:bookmarkStart w:id="28" w:name="references"/>
    <w:p>
      <w:pPr>
        <w:pStyle w:val="Heading2"/>
      </w:pPr>
      <w:r>
        <w:t xml:space="preserve">References</w:t>
      </w:r>
    </w:p>
    <w:p>
      <w:pPr>
        <w:numPr>
          <w:ilvl w:val="0"/>
          <w:numId w:val="1001"/>
        </w:numPr>
        <w:pStyle w:val="Compact"/>
      </w:pPr>
      <w:r>
        <w:t xml:space="preserve">Kementerian Kesehatan Republik Indonesia (Indonesian Ministry of Health). (2021). National Health Insurance Policy.</w:t>
      </w:r>
    </w:p>
    <w:p>
      <w:pPr>
        <w:numPr>
          <w:ilvl w:val="0"/>
          <w:numId w:val="1001"/>
        </w:numPr>
        <w:pStyle w:val="Compact"/>
      </w:pPr>
      <w:r>
        <w:t xml:space="preserve">RSCM Jakarta. (n.d.). Annual Report on Radiological Services.</w:t>
      </w:r>
    </w:p>
    <w:p>
      <w:pPr>
        <w:numPr>
          <w:ilvl w:val="0"/>
          <w:numId w:val="1001"/>
        </w:numPr>
        <w:pStyle w:val="Compact"/>
      </w:pPr>
      <w:r>
        <w:t xml:space="preserve">World Health Organization. (2020). Global Status Report on Noncommunicable Diseases.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Indonesia Jakarta</dc:title>
  <dc:creator/>
  <dc:language>en</dc:language>
  <cp:keywords/>
  <dcterms:created xsi:type="dcterms:W3CDTF">2026-07-23T08:51:31Z</dcterms:created>
  <dcterms:modified xsi:type="dcterms:W3CDTF">2026-07-23T08:51:31Z</dcterms:modified>
</cp:coreProperties>
</file>

<file path=docProps/custom.xml><?xml version="1.0" encoding="utf-8"?>
<Properties xmlns="http://schemas.openxmlformats.org/officeDocument/2006/custom-properties" xmlns:vt="http://schemas.openxmlformats.org/officeDocument/2006/docPropsVTypes"/>
</file>