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Iran's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7" w:name="Xaa393db886c178a88db210253e2f781f00833c3"/>
    <w:p>
      <w:pPr>
        <w:pStyle w:val="Heading1"/>
      </w:pPr>
      <w:r>
        <w:t xml:space="preserve">Undergraduate Thesis: The Role of Radiologists in Iran's Healthcare System with a Focus on Tehran</w:t>
      </w:r>
    </w:p>
    <w:bookmarkStart w:id="20" w:name="abstract"/>
    <w:p>
      <w:pPr>
        <w:pStyle w:val="Heading2"/>
      </w:pPr>
      <w:r>
        <w:t xml:space="preserve">Abstract</w:t>
      </w:r>
    </w:p>
    <w:p>
      <w:pPr>
        <w:pStyle w:val="FirstParagraph"/>
      </w:pPr>
      <w:r>
        <w:t xml:space="preserve">This Undergraduate Thesis explores the critical role of Radiologists in Iran’s healthcare system, particularly within the context of Tehran, a city that serves as the medical and scientific hub of the country. Given Iran’s unique socio-economic challenges and rapid advancements in medical technology, Radiologists play a pivotal role in diagnosing diseases, managing public health crises, and bridging gaps between modern medicine and traditional practices. This document analyzes the current state of radiology services in Tehran, highlights challenges faced by Radiologists in Iran, and proposes recommendations for improving healthcare accessibility through specialized radiological expertise. The study also emphasizes the importance of aligning radiological training programs with global standards to meet the demands of a growing population.</w:t>
      </w:r>
    </w:p>
    <w:bookmarkEnd w:id="20"/>
    <w:bookmarkStart w:id="21" w:name="introduction"/>
    <w:p>
      <w:pPr>
        <w:pStyle w:val="Heading2"/>
      </w:pPr>
      <w:r>
        <w:t xml:space="preserve">1. Introduction</w:t>
      </w:r>
    </w:p>
    <w:p>
      <w:pPr>
        <w:pStyle w:val="FirstParagraph"/>
      </w:pPr>
      <w:r>
        <w:t xml:space="preserve">Radiologists are medical specialists who interpret diagnostic imaging studies such as X-rays, MRIs, CT scans, and ultrasounds. Their work is essential in diagnosing conditions ranging from cancer to musculoskeletal disorders and plays a central role in guiding treatment decisions. In Iran, where healthcare infrastructure varies significantly between urban and rural areas, Radiologists are particularly vital in major cities like Tehran. As the capital of Iran, Tehran hosts advanced medical facilities, research institutions, and training centers for radiologists. However, despite its prominence as a medical hub, the city faces challenges such as high patient volumes, resource limitations, and disparities in access to cutting-edge technology. This Undergraduate Thesis aims to address these issues while underscoring the importance of Radiologists in ensuring quality healthcare delivery across Iran.</w:t>
      </w:r>
    </w:p>
    <w:bookmarkEnd w:id="21"/>
    <w:bookmarkStart w:id="22" w:name="Xbdb4988a1c41f8a55c9ccaaba2c01e454d32400"/>
    <w:p>
      <w:pPr>
        <w:pStyle w:val="Heading2"/>
      </w:pPr>
      <w:r>
        <w:t xml:space="preserve">2. The Role of Radiologists in Iran’s Healthcare System</w:t>
      </w:r>
    </w:p>
    <w:p>
      <w:pPr>
        <w:pStyle w:val="FirstParagraph"/>
      </w:pPr>
      <w:r>
        <w:t xml:space="preserve">In Iran, Radiologists are integral to both public and private healthcare sectors. They collaborate with other specialists to provide accurate diagnoses and monitor treatment outcomes, especially for critical conditions like cardiovascular diseases, oncology cases, and neurology disorders. Tehran’s hospitals, such as the Tehran University of Medical Sciences (TUMS) affiliated institutions, are centers of excellence where Radiologists work with state-of-the-art equipment to serve a diverse patient population. However, the increasing prevalence of chronic diseases in Iran—driven by lifestyle changes and aging demographics—has heightened the demand for radiological services. Radiologists must now balance high workloads with the need for precision and innovation in imaging techniques.</w:t>
      </w:r>
    </w:p>
    <w:bookmarkEnd w:id="22"/>
    <w:bookmarkStart w:id="23" w:name="Xbe8d80191c75563c026660fa46bba5728f918ee"/>
    <w:p>
      <w:pPr>
        <w:pStyle w:val="Heading2"/>
      </w:pPr>
      <w:r>
        <w:t xml:space="preserve">3. Challenges Faced by Radiologists in Tehran</w:t>
      </w:r>
    </w:p>
    <w:p>
      <w:pPr>
        <w:pStyle w:val="FirstParagraph"/>
      </w:pPr>
      <w:r>
        <w:t xml:space="preserve">Radiologists in Tehran encounter several challenges that impact their ability to deliver optimal care. First, resource allocation remains a significant issue. While Tehran has access to advanced imaging technology, rural and semi-urban areas of Iran lack adequate infrastructure, leading to disparities in diagnostic capabilities. Second, the financial constraints imposed by international sanctions have limited the import of high-end equipment and pharmaceuticals necessary for radiological procedures. Additionally, Radiologists face administrative burdens due to bureaucratic inefficiencies in Iran’s healthcare system. Lastly, there is a shortage of trained professionals; despite TUMS offering one of the most rigorous radiology programs in the Middle East, many graduates opt for careers abroad due to better opportunities and working conditions.</w:t>
      </w:r>
    </w:p>
    <w:bookmarkEnd w:id="23"/>
    <w:bookmarkStart w:id="24" w:name="opportunities-for-growth-and-development"/>
    <w:p>
      <w:pPr>
        <w:pStyle w:val="Heading2"/>
      </w:pPr>
      <w:r>
        <w:t xml:space="preserve">4. Opportunities for Growth and Development</w:t>
      </w:r>
    </w:p>
    <w:p>
      <w:pPr>
        <w:pStyle w:val="FirstParagraph"/>
      </w:pPr>
      <w:r>
        <w:t xml:space="preserve">Despite these challenges, Tehran offers unique opportunities for Radiologists to contribute to Iran’s healthcare ecosystem. The city is home to research centers focused on developing affordable imaging technologies tailored for local needs. For instance, TUMS has initiated projects to create low-cost ultrasound devices that can be deployed in remote regions. Furthermore, the integration of artificial intelligence (AI) in radiology is gaining traction in Tehran, with startups and academic institutions collaborating on AI-driven diagnostic tools to reduce human error and improve efficiency. Radiologists can also play a role in public health education by raising awareness about early detection of diseases through imaging.</w:t>
      </w:r>
    </w:p>
    <w:bookmarkEnd w:id="24"/>
    <w:bookmarkStart w:id="25" w:name="X086ea1287a0f6ad77a3ff3b99010790cf6931de"/>
    <w:p>
      <w:pPr>
        <w:pStyle w:val="Heading2"/>
      </w:pPr>
      <w:r>
        <w:t xml:space="preserve">5. Case Study: Radiological Services in Tehran’s Hospitals</w:t>
      </w:r>
    </w:p>
    <w:p>
      <w:pPr>
        <w:pStyle w:val="FirstParagraph"/>
      </w:pPr>
      <w:r>
        <w:t xml:space="preserve">A case study of Tehran’s Shohada Hospital highlights the challenges and successes of radiology services in the city. The hospital serves over 10,000 patients monthly, with a dedicated radiology department staffed by 25 Radiologists. Despite facing equipment shortages and high patient turnover, the department has implemented digital imaging systems to streamline workflows. However, issues such as delayed report generation and limited access to specialized subspecialties (e.g., interventional radiology) persist. This case underscores the need for increased investment in training programs that emphasize subspecialty areas critical for addressing complex medical cases.</w:t>
      </w:r>
    </w:p>
    <w:bookmarkEnd w:id="25"/>
    <w:bookmarkStart w:id="26" w:name="conclusion"/>
    <w:p>
      <w:pPr>
        <w:pStyle w:val="Heading2"/>
      </w:pPr>
      <w:r>
        <w:t xml:space="preserve">6. Conclusion</w:t>
      </w:r>
    </w:p>
    <w:p>
      <w:pPr>
        <w:pStyle w:val="FirstParagraph"/>
      </w:pPr>
      <w:r>
        <w:t xml:space="preserve">In conclusion, Radiologists are indispensable to Iran’s healthcare system, especially in a city like Tehran, which is both a center of excellence and a battleground for resource allocation challenges. To ensure equitable access to radiological care nationwide, the Iranian government must prioritize funding for medical technology upgrades and expand training programs that align with global standards. Radiologists in Tehran have the potential to lead this transformation by leveraging innovation, collaboration with international partners, and advocacy for policy reforms. As an Undergraduate Thesis on this topic, it is clear that the role of Radiologists in Iran’s future healthcare landscape cannot be overstated—they are not only diagnosticians but also architects of a more efficient and compassionate medical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Iran's Healthcare System with a Focus on Tehran</dc:title>
  <dc:creator/>
  <dc:language>en</dc:language>
  <cp:keywords/>
  <dcterms:created xsi:type="dcterms:W3CDTF">2026-07-18T17:24:52Z</dcterms:created>
  <dcterms:modified xsi:type="dcterms:W3CDTF">2026-07-18T17:24:52Z</dcterms:modified>
</cp:coreProperties>
</file>

<file path=docProps/custom.xml><?xml version="1.0" encoding="utf-8"?>
<Properties xmlns="http://schemas.openxmlformats.org/officeDocument/2006/custom-properties" xmlns:vt="http://schemas.openxmlformats.org/officeDocument/2006/docPropsVTypes"/>
</file>