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95a0c03106bc9b373de46ad9bb333286b812894"/>
    <w:p>
      <w:pPr>
        <w:pStyle w:val="Heading1"/>
      </w:pPr>
      <w:r>
        <w:t xml:space="preserve">Undergraduate Thesis: The Role of Radiologists in Israel Tel Aviv</w:t>
      </w:r>
    </w:p>
    <w:bookmarkStart w:id="20" w:name="abstract"/>
    <w:p>
      <w:pPr>
        <w:pStyle w:val="Heading2"/>
      </w:pPr>
      <w:r>
        <w:t xml:space="preserve">Abstract</w:t>
      </w:r>
    </w:p>
    <w:p>
      <w:pPr>
        <w:pStyle w:val="FirstParagraph"/>
      </w:pPr>
      <w:r>
        <w:t xml:space="preserve">This Undergraduate Thesis explores the critical role of radiologists within the healthcare ecosystem of Israel, with a specific focus on the city of Tel Aviv. As a global hub for medical innovation and technology, Tel Aviv presents unique opportunities and challenges for radiologists working in both public and private sectors. This study examines the evolving responsibilities of radiologists in diagnosing complex conditions, leveraging advanced imaging technologies such as MRI, CT scans, and AI-driven diagnostics. It also investigates how the socio-economic landscape of Tel Aviv influences the demand for specialized medical imaging services, emphasizing the need for skilled professionals who can adapt to rapid advancements in healthcare delivery.</w:t>
      </w:r>
    </w:p>
    <w:bookmarkEnd w:id="20"/>
    <w:bookmarkStart w:id="21" w:name="introduction"/>
    <w:p>
      <w:pPr>
        <w:pStyle w:val="Heading2"/>
      </w:pPr>
      <w:r>
        <w:t xml:space="preserve">Introduction</w:t>
      </w:r>
    </w:p>
    <w:p>
      <w:pPr>
        <w:pStyle w:val="FirstParagraph"/>
      </w:pPr>
      <w:r>
        <w:t xml:space="preserve">Radiologists are pivotal to modern medicine, bridging diagnostic imaging and clinical decision-making. In Israel, where healthcare is a national priority, radiologists play a dual role: they contribute to the country’s high standard of medical care while navigating the dynamic demands of urban centers like Tel Aviv. This thesis focuses on Tel Aviv—a city known for its innovation in biotechnology and healthcare—as a case study to analyze how radiologists operate within this environment. The research highlights the integration of cutting-edge technology, such as AI-assisted imaging tools, into daily practice, as well as the challenges posed by a growing population and an aging demographic.</w:t>
      </w:r>
    </w:p>
    <w:bookmarkEnd w:id="21"/>
    <w:bookmarkStart w:id="22" w:name="X5c6eecd6b5f5149a26414082782320a20087b58"/>
    <w:p>
      <w:pPr>
        <w:pStyle w:val="Heading2"/>
      </w:pPr>
      <w:r>
        <w:t xml:space="preserve">The Role of Radiologists in Israel’s Healthcare System</w:t>
      </w:r>
    </w:p>
    <w:p>
      <w:pPr>
        <w:pStyle w:val="FirstParagraph"/>
      </w:pPr>
      <w:r>
        <w:t xml:space="preserve">Radiologists in Israel are integral to the nation’s universal healthcare system, which ensures equitable access to medical services for all citizens. In Tel Aviv, where healthcare infrastructure is advanced and diverse, radiologists work across hospitals, clinics, and research institutions. Their responsibilities include interpreting diagnostic images (X-rays, ultrasounds, MRIs), collaborating with multidisciplinary teams to develop treatment plans, and participating in clinical trials that advance medical science.</w:t>
      </w:r>
    </w:p>
    <w:p>
      <w:pPr>
        <w:pStyle w:val="BodyText"/>
      </w:pPr>
      <w:r>
        <w:t xml:space="preserve">The city’s concentration of leading medical centers—such as Sheba Medical Center and Tel Aviv Sourasky Medical Center—positions Tel Aviv as a focal point for radiological innovation. Radiologists here are often at the forefront of adopting new technologies, such as 3D imaging and machine learning algorithms, to improve diagnostic accuracy and patient outcomes.</w:t>
      </w:r>
    </w:p>
    <w:bookmarkEnd w:id="22"/>
    <w:bookmarkStart w:id="23" w:name="X4bdf15882e162cbb6c565e5d0a58e29ef946c32"/>
    <w:p>
      <w:pPr>
        <w:pStyle w:val="Heading2"/>
      </w:pPr>
      <w:r>
        <w:t xml:space="preserve">Challenges Faced by Radiologists in Tel Aviv</w:t>
      </w:r>
    </w:p>
    <w:p>
      <w:pPr>
        <w:pStyle w:val="FirstParagraph"/>
      </w:pPr>
      <w:r>
        <w:t xml:space="preserve">Despite the opportunities for growth, radiologists in Tel Aviv encounter several challenges. One major issue is the high volume of patients due to the city’s population density and proximity to neighboring regions. This demand strains resources and necessitates efficient workflow management, often requiring automation tools like AI-powered image analysis.</w:t>
      </w:r>
    </w:p>
    <w:p>
      <w:pPr>
        <w:pStyle w:val="BodyText"/>
      </w:pPr>
      <w:r>
        <w:t xml:space="preserve">Another challenge is the rapid pace of technological change. While innovations such as cloud-based imaging platforms enhance accessibility, they also require radiologists to continuously update their skills through training and certification programs. Additionally, ethical considerations—such as data privacy in digital health records—demand careful attention from professionals in the field.</w:t>
      </w:r>
    </w:p>
    <w:p>
      <w:pPr>
        <w:pStyle w:val="BodyText"/>
      </w:pPr>
      <w:r>
        <w:t xml:space="preserve">The socio-political context of Israel further shapes the role of radiologists. For instance, during public health crises (e.g., the COVID-19 pandemic), radiologists were crucial in diagnosing and monitoring infectious diseases through imaging techniques. This highlights their adaptability to evolving healthcare needs.</w:t>
      </w:r>
    </w:p>
    <w:bookmarkEnd w:id="23"/>
    <w:bookmarkStart w:id="24" w:name="X1ae4d1fa11ec8d1c1f1048bd6dba19f71170c48"/>
    <w:p>
      <w:pPr>
        <w:pStyle w:val="Heading2"/>
      </w:pPr>
      <w:r>
        <w:t xml:space="preserve">Opportunities for Radiologists in Tel Aviv</w:t>
      </w:r>
    </w:p>
    <w:p>
      <w:pPr>
        <w:pStyle w:val="FirstParagraph"/>
      </w:pPr>
      <w:r>
        <w:t xml:space="preserve">Tel Aviv’s status as a global medical technology hub offers unparalleled opportunities for radiologists. The city hosts numerous startups focused on health tech, fostering collaboration between clinicians and engineers to develop novel diagnostic tools. For example, AI-driven algorithms designed in Tel Aviv are now being used worldwide to detect early signs of cancer or neurological disorders.</w:t>
      </w:r>
    </w:p>
    <w:p>
      <w:pPr>
        <w:pStyle w:val="BodyText"/>
      </w:pPr>
      <w:r>
        <w:t xml:space="preserve">Moreover, the academic environment in Tel Aviv supports research-oriented radiologists. Institutions like Tel Aviv University’s Sackler Faculty of Medicine provide platforms for innovation through partnerships with hospitals and technology firms. These collaborations enable radiologists to contribute to groundbreaking studies on imaging modalities and their clinical applications.</w:t>
      </w:r>
    </w:p>
    <w:bookmarkEnd w:id="24"/>
    <w:bookmarkStart w:id="25" w:name="Xda08bb4ca2996390142e123dabdddf9b2edb427"/>
    <w:p>
      <w:pPr>
        <w:pStyle w:val="Heading2"/>
      </w:pPr>
      <w:r>
        <w:t xml:space="preserve">The Future of Radiology in Israel Tel Aviv</w:t>
      </w:r>
    </w:p>
    <w:p>
      <w:pPr>
        <w:pStyle w:val="FirstParagraph"/>
      </w:pPr>
      <w:r>
        <w:t xml:space="preserve">The future of radiology in Tel Aviv hinges on balancing technological integration with human expertise. As AI becomes more sophisticated, the role of radiologists may shift toward overseeing machine-generated diagnoses, ensuring accuracy, and providing patient-centered care. This evolution will require ongoing education and policy support to maintain high standards in the field.</w:t>
      </w:r>
    </w:p>
    <w:p>
      <w:pPr>
        <w:pStyle w:val="BodyText"/>
      </w:pPr>
      <w:r>
        <w:t xml:space="preserve">Additionally, addressing workforce shortages through targeted recruitment strategies and training programs will be critical. The demand for radiologists is expected to rise due to aging populations and increased use of imaging in preventive care. Tel Aviv’s medical community must prioritize these needs while maintaining its reputation as a leader in healthcare innovation.</w:t>
      </w:r>
    </w:p>
    <w:bookmarkEnd w:id="25"/>
    <w:bookmarkStart w:id="26" w:name="conclusion"/>
    <w:p>
      <w:pPr>
        <w:pStyle w:val="Heading2"/>
      </w:pPr>
      <w:r>
        <w:t xml:space="preserve">Conclusion</w:t>
      </w:r>
    </w:p>
    <w:p>
      <w:pPr>
        <w:pStyle w:val="FirstParagraph"/>
      </w:pPr>
      <w:r>
        <w:t xml:space="preserve">This Undergraduate Thesis underscores the indispensable role of radiologists in Israel, particularly within the vibrant city of Tel Aviv. As pioneers of diagnostic imaging and advocates for patient welfare, radiologists navigate a complex interplay of technology, ethics, and public health. Their contributions are vital not only to individual patient care but also to advancing medical science in one of the world’s most innovative cities.</w:t>
      </w:r>
    </w:p>
    <w:p>
      <w:pPr>
        <w:pStyle w:val="BodyText"/>
      </w:pPr>
      <w:r>
        <w:t xml:space="preserve">For future research, it is recommended to explore the impact of AI on radiological diagnostics in Tel Aviv’s healthcare system or examine comparative studies between Israeli and international radiology practices. Such work will further solidify Tel Aviv’s position as a beacon for medical innovation and excellence.</w:t>
      </w:r>
    </w:p>
    <w:bookmarkEnd w:id="26"/>
    <w:bookmarkStart w:id="27" w:name="references"/>
    <w:p>
      <w:pPr>
        <w:pStyle w:val="Heading2"/>
      </w:pPr>
      <w:r>
        <w:t xml:space="preserve">References</w:t>
      </w:r>
    </w:p>
    <w:p>
      <w:pPr>
        <w:numPr>
          <w:ilvl w:val="0"/>
          <w:numId w:val="1001"/>
        </w:numPr>
        <w:pStyle w:val="Compact"/>
      </w:pPr>
      <w:r>
        <w:t xml:space="preserve">Israel Ministry of Health. (2023). National Healthcare Report.</w:t>
      </w:r>
    </w:p>
    <w:p>
      <w:pPr>
        <w:numPr>
          <w:ilvl w:val="0"/>
          <w:numId w:val="1001"/>
        </w:numPr>
        <w:pStyle w:val="Compact"/>
      </w:pPr>
      <w:r>
        <w:t xml:space="preserve">Tel Aviv University Sackler Faculty of Medicine. (2023). Annual Research Review.</w:t>
      </w:r>
    </w:p>
    <w:p>
      <w:pPr>
        <w:numPr>
          <w:ilvl w:val="0"/>
          <w:numId w:val="1001"/>
        </w:numPr>
        <w:pStyle w:val="Compact"/>
      </w:pPr>
      <w:r>
        <w:t xml:space="preserve">Sourasky Medical Center. (2023). Radiology Department Annual Summary.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Israel Tel Aviv</dc:title>
  <dc:creator/>
  <dc:language>en</dc:language>
  <cp:keywords/>
  <dcterms:created xsi:type="dcterms:W3CDTF">2026-07-21T04:11:11Z</dcterms:created>
  <dcterms:modified xsi:type="dcterms:W3CDTF">2026-07-21T04:11:11Z</dcterms:modified>
</cp:coreProperties>
</file>

<file path=docProps/custom.xml><?xml version="1.0" encoding="utf-8"?>
<Properties xmlns="http://schemas.openxmlformats.org/officeDocument/2006/custom-properties" xmlns:vt="http://schemas.openxmlformats.org/officeDocument/2006/docPropsVTypes"/>
</file>