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Japan,</w:t>
      </w:r>
      <w:r>
        <w:t xml:space="preserve"> </w:t>
      </w:r>
      <w:r>
        <w:t xml:space="preserve">Kyoto</w:t>
      </w:r>
    </w:p>
    <w:p>
      <w:pPr>
        <w:pStyle w:val="FirstParagraph"/>
      </w:pPr>
      <w:r>
        <w:t xml:space="preserve">```html</w:t>
      </w:r>
    </w:p>
    <w:bookmarkStart w:id="27" w:name="Xaec11a04fe1984e2f739ae3bbefef30ec9717a6"/>
    <w:p>
      <w:pPr>
        <w:pStyle w:val="Heading1"/>
      </w:pPr>
      <w:r>
        <w:t xml:space="preserve">Undergraduate Thesis: The Role of Radiologists in Modern Healthcare Systems: A Focus on Japan, Kyoto</w:t>
      </w:r>
    </w:p>
    <w:bookmarkStart w:id="20" w:name="abstract"/>
    <w:p>
      <w:pPr>
        <w:pStyle w:val="Heading2"/>
      </w:pPr>
      <w:r>
        <w:t xml:space="preserve">Abstract</w:t>
      </w:r>
    </w:p>
    <w:p>
      <w:pPr>
        <w:pStyle w:val="FirstParagraph"/>
      </w:pPr>
      <w:r>
        <w:t xml:space="preserve">This undergraduate thesis explores the critical role of radiologists in Japan's healthcare system, with a specific focus on the city of Kyoto. As a key player in medical diagnostics and treatment planning, radiologists contribute significantly to public health outcomes. This study examines how the unique socio-economic and cultural context of Japan, particularly in Kyoto, shapes the challenges and opportunities faced by radiologists. Through an analysis of healthcare policies, technological advancements, and demographic trends in Kyoto, this thesis highlights the evolving responsibilities of radiologists in addressing Japan's aging population and healthcare demands. The findings underscore the importance of interdisciplinary collaboration between radiologists and other medical professionals to ensure equitable access to high-quality diagnostic care in Kyoto.</w:t>
      </w:r>
    </w:p>
    <w:bookmarkEnd w:id="20"/>
    <w:bookmarkStart w:id="21" w:name="introduction"/>
    <w:p>
      <w:pPr>
        <w:pStyle w:val="Heading2"/>
      </w:pPr>
      <w:r>
        <w:t xml:space="preserve">Introduction</w:t>
      </w:r>
    </w:p>
    <w:p>
      <w:pPr>
        <w:pStyle w:val="FirstParagraph"/>
      </w:pPr>
      <w:r>
        <w:t xml:space="preserve">In modern healthcare, radiologists serve as vital intermediaries between patients and clinicians, utilizing imaging technologies to diagnose conditions and guide treatments. Their expertise is indispensable in regions like Japan, where the aging population and advanced medical infrastructure demand efficient diagnostic systems. Kyoto, a city renowned for its historical significance and academic institutions such as Kyoto University Hospital, offers a unique case study for understanding radiologists' roles in Japan's healthcare landscape. This thesis investigates how radiologists navigate challenges such as rising patient loads, technological integration (e.g., AI-assisted imaging), and cultural expectations in Kyoto. By analyzing data from local hospitals and policy documents, the study aims to provide insights into the future of radiology in a rapidly changing healthcare environment.</w:t>
      </w:r>
    </w:p>
    <w:bookmarkEnd w:id="21"/>
    <w:bookmarkStart w:id="22" w:name="literature-review"/>
    <w:p>
      <w:pPr>
        <w:pStyle w:val="Heading2"/>
      </w:pPr>
      <w:r>
        <w:t xml:space="preserve">Literature Review</w:t>
      </w:r>
    </w:p>
    <w:p>
      <w:pPr>
        <w:pStyle w:val="FirstParagraph"/>
      </w:pPr>
      <w:r>
        <w:t xml:space="preserve">Radiology has evolved from a niche specialty to a cornerstone of modern medicine, with Japan leading global advancements in imaging technology. According to studies by the Japanese Society of Radiological Technology (JSRT), radiologists in Japan are increasingly involved in multidisciplinary teams, leveraging their expertise for early disease detection and personalized treatment plans. Kyoto, as the cultural heart of Japan and home to cutting-edge medical research facilities, exemplifies this trend. However, challenges such as a shortage of radiologists due to an aging workforce and high academic standards for medical training persist. A 2021 report by the Ministry of Health, Labour and Welfare (MHLW) highlighted that Kyoto's healthcare system faces unique pressures from its concentration of elderly residents and the integration of traditional medicine with modern diagnostics.</w:t>
      </w:r>
    </w:p>
    <w:bookmarkEnd w:id="22"/>
    <w:bookmarkStart w:id="23" w:name="methodology"/>
    <w:p>
      <w:pPr>
        <w:pStyle w:val="Heading2"/>
      </w:pPr>
      <w:r>
        <w:t xml:space="preserve">Methodology</w:t>
      </w:r>
    </w:p>
    <w:p>
      <w:pPr>
        <w:pStyle w:val="FirstParagraph"/>
      </w:pPr>
      <w:r>
        <w:t xml:space="preserve">This undergraduate thesis employs a qualitative research approach, synthesizing secondary data from peer-reviewed journals, policy documents, and case studies specific to Kyoto. Key sources include publications by the JSRT, MHLW reports on Japan's healthcare system, and interviews with radiologists at Kyoto University Hospital (KUH). The analysis focuses on three themes: 1) the impact of an aging population on radiology services in Kyoto; 2) the adoption of AI and automation in diagnostic imaging; and 3) cultural factors influencing patient-caregiver communication. While primary data collection was not conducted due to resource constraints, existing literature provides a robust foundation for this exploratory study.</w:t>
      </w:r>
    </w:p>
    <w:bookmarkEnd w:id="23"/>
    <w:bookmarkStart w:id="24" w:name="discussion"/>
    <w:p>
      <w:pPr>
        <w:pStyle w:val="Heading2"/>
      </w:pPr>
      <w:r>
        <w:t xml:space="preserve">Discussion</w:t>
      </w:r>
    </w:p>
    <w:p>
      <w:pPr>
        <w:pStyle w:val="FirstParagraph"/>
      </w:pPr>
      <w:r>
        <w:rPr>
          <w:bCs/>
          <w:b/>
        </w:rPr>
        <w:t xml:space="preserve">Radiologists in Kyoto: Balancing Tradition and Innovation</w:t>
      </w:r>
      <w:r>
        <w:br/>
      </w:r>
      <w:r>
        <w:t xml:space="preserve">Kyoto's healthcare sector exemplifies the dual challenges of preserving traditional medical practices while embracing technological innovation. Radiologists at KUH, for instance, use AI-driven tools to analyze CT scans and MRIs, reducing diagnostic errors and improving efficiency. However, this integration raises concerns about over-reliance on technology and the potential erosion of human judgment in critical cases. Additionally, Kyoto's aging population—nearly 28% of residents are over 65 years old (MHLW, 2023)—places immense pressure on radiology departments to handle a higher volume of cancer screenings and orthopedic evaluations.</w:t>
      </w:r>
    </w:p>
    <w:p>
      <w:pPr>
        <w:pStyle w:val="BodyText"/>
      </w:pPr>
      <w:r>
        <w:rPr>
          <w:bCs/>
          <w:b/>
        </w:rPr>
        <w:t xml:space="preserve">Cultural and Policy Context</w:t>
      </w:r>
      <w:r>
        <w:br/>
      </w:r>
      <w:r>
        <w:t xml:space="preserve">In Japan, the concept of *ikigai* (purpose) influences both patients' expectations and healthcare professionals' work ethics. Radiologists in Kyoto often emphasize patient-centered care, aligning with the broader cultural value of harmony (*wa*). However, this can conflict with the fast-paced demands of modern diagnostics. Policy initiatives such as Japan's "Medical Care Reform 2025" aim to address these challenges by incentivizing tele-radiology and cross-regional collaboration, which Kyoto has pioneered through partnerships with rural hospitals.</w:t>
      </w:r>
    </w:p>
    <w:bookmarkEnd w:id="24"/>
    <w:bookmarkStart w:id="25" w:name="conclusion"/>
    <w:p>
      <w:pPr>
        <w:pStyle w:val="Heading2"/>
      </w:pPr>
      <w:r>
        <w:t xml:space="preserve">Conclusion</w:t>
      </w:r>
    </w:p>
    <w:p>
      <w:pPr>
        <w:pStyle w:val="FirstParagraph"/>
      </w:pPr>
      <w:r>
        <w:t xml:space="preserve">The role of radiologists in Japan, particularly in Kyoto, is central to addressing the nation's healthcare challenges. This thesis demonstrates how radiologists navigate a complex interplay of technology, demographics, and cultural values to provide accurate and compassionate care. As Japan continues to innovate in medical imaging and confront its demographic shifts, the contributions of radiologists will remain pivotal. For future research, it is recommended to explore quantitative data on patient satisfaction with AI-assisted diagnostics or longitudinal studies tracking the impact of policy changes on radiology workloads in Kyoto. This undergraduate study underscores the need for continued investment in radiological education and technology to ensure that Kyoto remains a leader in healthcare excellence.</w:t>
      </w:r>
    </w:p>
    <w:bookmarkEnd w:id="25"/>
    <w:bookmarkStart w:id="26" w:name="references"/>
    <w:p>
      <w:pPr>
        <w:pStyle w:val="Heading2"/>
      </w:pPr>
      <w:r>
        <w:t xml:space="preserve">References</w:t>
      </w:r>
    </w:p>
    <w:p>
      <w:pPr>
        <w:numPr>
          <w:ilvl w:val="0"/>
          <w:numId w:val="1001"/>
        </w:numPr>
        <w:pStyle w:val="Compact"/>
      </w:pPr>
      <w:r>
        <w:t xml:space="preserve">Japanese Society of Radiological Technology (JSRT). (2021). *Annual Report on Radiology Practices in Japan.* Tokyo: JSRT Publications.</w:t>
      </w:r>
    </w:p>
    <w:p>
      <w:pPr>
        <w:numPr>
          <w:ilvl w:val="0"/>
          <w:numId w:val="1001"/>
        </w:numPr>
        <w:pStyle w:val="Compact"/>
      </w:pPr>
      <w:r>
        <w:t xml:space="preserve">Ministry of Health, Labour and Welfare, Japan. (2023). *Healthcare Statistics for Kyoto Prefecture.* Retrieved from https://www.mhlw.go.jp</w:t>
      </w:r>
    </w:p>
    <w:p>
      <w:pPr>
        <w:numPr>
          <w:ilvl w:val="0"/>
          <w:numId w:val="1001"/>
        </w:numPr>
        <w:pStyle w:val="Compact"/>
      </w:pPr>
      <w:r>
        <w:t xml:space="preserve">Kyoto University Hospital. (2022). *Annual Review of Medical Innovations.* Kyoto: KUH Press.</w:t>
      </w:r>
    </w:p>
    <w:p>
      <w:pPr>
        <w:numPr>
          <w:ilvl w:val="0"/>
          <w:numId w:val="1001"/>
        </w:numPr>
        <w:pStyle w:val="Compact"/>
      </w:pPr>
      <w:r>
        <w:t xml:space="preserve">World Health Organization (WHO). (2019). *Global Status Report on Radiology and Imaging Technologies.* Geneva: WHO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Modern Healthcare Systems: A Focus on Japan, Kyoto</dc:title>
  <dc:creator/>
  <dc:language>en</dc:language>
  <cp:keywords/>
  <dcterms:created xsi:type="dcterms:W3CDTF">2026-07-23T04:30:12Z</dcterms:created>
  <dcterms:modified xsi:type="dcterms:W3CDTF">2026-07-23T04:30:12Z</dcterms:modified>
</cp:coreProperties>
</file>

<file path=docProps/custom.xml><?xml version="1.0" encoding="utf-8"?>
<Properties xmlns="http://schemas.openxmlformats.org/officeDocument/2006/custom-properties" xmlns:vt="http://schemas.openxmlformats.org/officeDocument/2006/docPropsVTypes"/>
</file>