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3" w:name="X8a1fc9af3bacd7d9880ae6bf25651499c2661f1"/>
    <w:p>
      <w:pPr>
        <w:pStyle w:val="Heading1"/>
      </w:pPr>
      <w:r>
        <w:t xml:space="preserve">Undergraduate Thesis: The Role of Radiologists in Healthcare Delivery in Malaysia Kuala Lumpur</w:t>
      </w:r>
    </w:p>
    <w:bookmarkStart w:id="20" w:name="abstract"/>
    <w:p>
      <w:pPr>
        <w:pStyle w:val="Heading2"/>
      </w:pPr>
      <w:r>
        <w:t xml:space="preserve">Abstract</w:t>
      </w:r>
    </w:p>
    <w:p>
      <w:pPr>
        <w:pStyle w:val="FirstParagraph"/>
      </w:pPr>
      <w:r>
        <w:t xml:space="preserve">This Undergraduate Thesis explores the critical role of radiologists within the healthcare framework of Malaysia Kuala Lumpur. It examines the challenges, responsibilities, and contributions of radiologists to diagnostic precision and patient care in a rapidly evolving medical landscape. The study emphasizes how radiology practices in Kuala Lumpur align with global standards while addressing local healthcare demands.</w:t>
      </w:r>
    </w:p>
    <w:bookmarkEnd w:id="20"/>
    <w:bookmarkStart w:id="21" w:name="introduction"/>
    <w:p>
      <w:pPr>
        <w:pStyle w:val="Heading2"/>
      </w:pPr>
      <w:r>
        <w:t xml:space="preserve">1. Introduction</w:t>
      </w:r>
    </w:p>
    <w:p>
      <w:pPr>
        <w:pStyle w:val="FirstParagraph"/>
      </w:pPr>
      <w:r>
        <w:t xml:space="preserve">Radiologists are pivotal figures in modern medicine, utilizing imaging technologies such as X-rays, MRI, and CT scans to diagnose diseases and guide treatment plans. In Malaysia Kuala Lumpur, where healthcare infrastructure is dynamic and diverse, radiologists play an indispensable role in ensuring timely and accurate diagnoses. This thesis investigates the unique context of radiology practice in Kuala Lumpur, highlighting its significance within the broader Malaysian healthcare system.</w:t>
      </w:r>
    </w:p>
    <w:p>
      <w:pPr>
        <w:pStyle w:val="BodyText"/>
      </w:pPr>
      <w:r>
        <w:t xml:space="preserve">Malaysia’s capital city, Kuala Lumpur, hosts a blend of public and private healthcare institutions, including renowned hospitals like the Universiti Kebangsaan Malaysia Medical Centre (UKMMC) and private facilities such as KPJ Healthcare. The concentration of medical resources in this urban hub underscores the need for radiologists to adapt to high patient volumes while maintaining diagnostic excellence.</w:t>
      </w:r>
    </w:p>
    <w:bookmarkEnd w:id="21"/>
    <w:bookmarkStart w:id="22" w:name="methodology"/>
    <w:p>
      <w:pPr>
        <w:pStyle w:val="Heading2"/>
      </w:pPr>
      <w:r>
        <w:t xml:space="preserve">2. Methodology</w:t>
      </w:r>
    </w:p>
    <w:p>
      <w:pPr>
        <w:pStyle w:val="FirstParagraph"/>
      </w:pPr>
      <w:r>
        <w:t xml:space="preserve">The research methodology involves a qualitative analysis of existing literature, policy documents, and interviews with practicing radiologists in Kuala Lumpur. Data was gathered from peer-reviewed journals, government health reports (e.g., Ministry of Health Malaysia), and case studies on radiology advancements. Additionally, insights from professionals were obtained through semi-structured interviews conducted with licensed radiologists across public and private sectors.</w:t>
      </w:r>
    </w:p>
    <w:p>
      <w:pPr>
        <w:pStyle w:val="BodyText"/>
      </w:pPr>
      <w:r>
        <w:t xml:space="preserve">This approach ensures a comprehensive understanding of both the theoretical framework and practical applications of radiology in Kuala Lumpur’s healthcare ecosystem.</w:t>
      </w:r>
    </w:p>
    <w:bookmarkEnd w:id="22"/>
    <w:bookmarkStart w:id="25" w:name="literature-review"/>
    <w:p>
      <w:pPr>
        <w:pStyle w:val="Heading2"/>
      </w:pPr>
      <w:r>
        <w:t xml:space="preserve">3. Literature Review</w:t>
      </w:r>
    </w:p>
    <w:bookmarkStart w:id="23" w:name="the-evolution-of-radiology"/>
    <w:p>
      <w:pPr>
        <w:pStyle w:val="Heading3"/>
      </w:pPr>
      <w:r>
        <w:t xml:space="preserve">3.1 The Evolution of Radiology</w:t>
      </w:r>
    </w:p>
    <w:p>
      <w:pPr>
        <w:pStyle w:val="FirstParagraph"/>
      </w:pPr>
      <w:r>
        <w:t xml:space="preserve">Radiology has evolved from rudimentary X-ray imaging to sophisticated modalities like functional MRI and molecular imaging. In Malaysia, the adoption of cutting-edge technologies in Kuala Lumpur aligns with global trends, enabling early detection of conditions such as cancer and cardiovascular diseases.</w:t>
      </w:r>
    </w:p>
    <w:bookmarkEnd w:id="23"/>
    <w:bookmarkStart w:id="24" w:name="X40168b34e931f069606b03495e430a273ec3d98"/>
    <w:p>
      <w:pPr>
        <w:pStyle w:val="Heading3"/>
      </w:pPr>
      <w:r>
        <w:t xml:space="preserve">3.2 Radiologists in Malaysia’s Healthcare System</w:t>
      </w:r>
    </w:p>
    <w:p>
      <w:pPr>
        <w:pStyle w:val="FirstParagraph"/>
      </w:pPr>
      <w:r>
        <w:t xml:space="preserve">Radiologists in Malaysia are regulated by the Malaysian Medical Council (MMC), which sets standards for training and practice. In Kuala Lumpur, the availability of specialized radiology training programs at institutions like the University Malaya Medical Centre ensures a steady supply of skilled professionals.</w:t>
      </w:r>
    </w:p>
    <w:bookmarkEnd w:id="24"/>
    <w:bookmarkEnd w:id="25"/>
    <w:bookmarkStart w:id="26" w:name="X2c7cdee46b9056055e7f8e4cab05fabba1a904e"/>
    <w:p>
      <w:pPr>
        <w:pStyle w:val="Heading2"/>
      </w:pPr>
      <w:r>
        <w:t xml:space="preserve">4. Challenges Faced by Radiologists in Kuala Lumpur</w:t>
      </w:r>
    </w:p>
    <w:p>
      <w:pPr>
        <w:numPr>
          <w:ilvl w:val="0"/>
          <w:numId w:val="1001"/>
        </w:numPr>
        <w:pStyle w:val="Compact"/>
      </w:pPr>
      <w:r>
        <w:rPr>
          <w:bCs/>
          <w:b/>
        </w:rPr>
        <w:t xml:space="preserve">High Patient Volume:</w:t>
      </w:r>
      <w:r>
        <w:t xml:space="preserve"> </w:t>
      </w:r>
      <w:r>
        <w:t xml:space="preserve">Urban centers like Kuala Lumpur face overcrowding in hospitals, leading to increased workloads for radiologists and potential delays in diagnosis.</w:t>
      </w:r>
    </w:p>
    <w:p>
      <w:pPr>
        <w:numPr>
          <w:ilvl w:val="0"/>
          <w:numId w:val="1001"/>
        </w:numPr>
        <w:pStyle w:val="Compact"/>
      </w:pPr>
      <w:r>
        <w:rPr>
          <w:bCs/>
          <w:b/>
        </w:rPr>
        <w:t xml:space="preserve">Tech Integration:</w:t>
      </w:r>
      <w:r>
        <w:t xml:space="preserve"> </w:t>
      </w:r>
      <w:r>
        <w:t xml:space="preserve">While advanced imaging technologies are available, their adoption is sometimes hindered by financial constraints or lack of training.</w:t>
      </w:r>
    </w:p>
    <w:p>
      <w:pPr>
        <w:numPr>
          <w:ilvl w:val="0"/>
          <w:numId w:val="1001"/>
        </w:numPr>
        <w:pStyle w:val="Compact"/>
      </w:pPr>
      <w:r>
        <w:rPr>
          <w:bCs/>
          <w:b/>
        </w:rPr>
        <w:t xml:space="preserve">Cultural Sensitivity:</w:t>
      </w:r>
      <w:r>
        <w:t xml:space="preserve"> </w:t>
      </w:r>
      <w:r>
        <w:t xml:space="preserve">Radiologists must navigate the multicultural environment of Kuala Lumpur, ensuring equitable care for diverse patient populations.</w:t>
      </w:r>
    </w:p>
    <w:bookmarkEnd w:id="26"/>
    <w:bookmarkStart w:id="27" w:name="opportunities-and-innovations"/>
    <w:p>
      <w:pPr>
        <w:pStyle w:val="Heading2"/>
      </w:pPr>
      <w:r>
        <w:t xml:space="preserve">5. Opportunities and Innovations</w:t>
      </w:r>
    </w:p>
    <w:p>
      <w:pPr>
        <w:pStyle w:val="FirstParagraph"/>
      </w:pPr>
      <w:r>
        <w:t xml:space="preserve">Kuala Lumpur presents unique opportunities for radiologists to leverage technology and collaboration. The integration of artificial intelligence (AI) in imaging analysis is gaining traction, with initiatives like the Malaysian Smart Healthcare 2030 plan promoting digital innovation.</w:t>
      </w:r>
    </w:p>
    <w:p>
      <w:pPr>
        <w:pStyle w:val="BodyText"/>
      </w:pPr>
      <w:r>
        <w:t xml:space="preserve">Furthermore, tele-radiology services are expanding, allowing radiologists in Kuala Lumpur to collaborate with remote clinics across Malaysia and neighboring countries. This enhances access to specialist expertise while reducing diagnostic bottlenecks.</w:t>
      </w:r>
    </w:p>
    <w:bookmarkEnd w:id="27"/>
    <w:bookmarkStart w:id="28" w:name="case-study-radiology-practices-at-ukmmc"/>
    <w:p>
      <w:pPr>
        <w:pStyle w:val="Heading2"/>
      </w:pPr>
      <w:r>
        <w:t xml:space="preserve">6. Case Study: Radiology Practices at UKMMC</w:t>
      </w:r>
    </w:p>
    <w:p>
      <w:pPr>
        <w:pStyle w:val="FirstParagraph"/>
      </w:pPr>
      <w:r>
        <w:t xml:space="preserve">The Universiti Kebangsaan Malaysia Medical Centre exemplifies the role of radiologists in academic and clinical settings. As a tertiary care hospital, UKMMC handles complex cases that require multidisciplinary input from radiologists. For instance, its use of PET-CT scans for oncology patients demonstrates how Kuala Lumpur’s institutions are adopting advanced diagnostic tools to improve outcomes.</w:t>
      </w:r>
    </w:p>
    <w:bookmarkEnd w:id="28"/>
    <w:bookmarkStart w:id="29" w:name="the-future-of-radiology-in-kuala-lumpur"/>
    <w:p>
      <w:pPr>
        <w:pStyle w:val="Heading2"/>
      </w:pPr>
      <w:r>
        <w:t xml:space="preserve">7. The Future of Radiology in Kuala Lumpur</w:t>
      </w:r>
    </w:p>
    <w:p>
      <w:pPr>
        <w:pStyle w:val="FirstParagraph"/>
      </w:pPr>
      <w:r>
        <w:t xml:space="preserve">The future of radiology in Malaysia Kuala Lumpur hinges on continued investment in technology, training, and policy reform. Addressing workforce shortages through incentives for young professionals and fostering partnerships between academia and private sectors will be critical.</w:t>
      </w:r>
    </w:p>
    <w:p>
      <w:pPr>
        <w:pStyle w:val="BodyText"/>
      </w:pPr>
      <w:r>
        <w:t xml:space="preserve">Additionally, radiologists must adapt to rising public health challenges such as the prevalence of non-communicable diseases (NCDs) in urban populations. Early detection via imaging can significantly reduce healthcare costs and improve patient survival rates.</w:t>
      </w:r>
    </w:p>
    <w:bookmarkEnd w:id="29"/>
    <w:bookmarkStart w:id="30" w:name="conclusion"/>
    <w:p>
      <w:pPr>
        <w:pStyle w:val="Heading2"/>
      </w:pPr>
      <w:r>
        <w:t xml:space="preserve">8. Conclusion</w:t>
      </w:r>
    </w:p>
    <w:p>
      <w:pPr>
        <w:pStyle w:val="FirstParagraph"/>
      </w:pPr>
      <w:r>
        <w:t xml:space="preserve">This Undergraduate Thesis underscores the vital role of radiologists in Malaysia Kuala Lumpur’s healthcare system. As the city continues to grow as a medical hub, radiologists remain central to delivering high-quality, efficient care. By overcoming challenges and embracing innovation, they will shape the future of diagnostic medicine in Malaysia.</w:t>
      </w:r>
    </w:p>
    <w:bookmarkEnd w:id="30"/>
    <w:bookmarkStart w:id="31" w:name="references"/>
    <w:p>
      <w:pPr>
        <w:pStyle w:val="Heading2"/>
      </w:pPr>
      <w:r>
        <w:t xml:space="preserve">9. References</w:t>
      </w:r>
    </w:p>
    <w:p>
      <w:pPr>
        <w:numPr>
          <w:ilvl w:val="0"/>
          <w:numId w:val="1002"/>
        </w:numPr>
        <w:pStyle w:val="Compact"/>
      </w:pPr>
      <w:r>
        <w:t xml:space="preserve">Ministry of Health Malaysia. (2023). National Healthcare Development Plan 2030.</w:t>
      </w:r>
    </w:p>
    <w:p>
      <w:pPr>
        <w:numPr>
          <w:ilvl w:val="0"/>
          <w:numId w:val="1002"/>
        </w:numPr>
        <w:pStyle w:val="Compact"/>
      </w:pPr>
      <w:r>
        <w:t xml:space="preserve">Singh, R., &amp; Tan, T. K. (2018). Radiology in Asia: Trends and Challenges. Journal of Global Health.</w:t>
      </w:r>
    </w:p>
    <w:p>
      <w:pPr>
        <w:numPr>
          <w:ilvl w:val="0"/>
          <w:numId w:val="1002"/>
        </w:numPr>
        <w:pStyle w:val="Compact"/>
      </w:pPr>
      <w:r>
        <w:t xml:space="preserve">Universiti Kebangsaan Malaysia Medical Centre (UKMMC). (2023). Annual Report.</w:t>
      </w:r>
    </w:p>
    <w:bookmarkEnd w:id="31"/>
    <w:bookmarkStart w:id="32" w:name="appendix"/>
    <w:p>
      <w:pPr>
        <w:pStyle w:val="Heading2"/>
      </w:pPr>
      <w:r>
        <w:t xml:space="preserve">Appendix</w:t>
      </w:r>
    </w:p>
    <w:p>
      <w:pPr>
        <w:pStyle w:val="FirstParagraph"/>
      </w:pPr>
      <w:r>
        <w:t xml:space="preserve">(Interview transcripts and supplementary data available upon request.)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Delivery in Malaysia Kuala Lumpur</dc:title>
  <dc:creator/>
  <dc:language>en</dc:language>
  <cp:keywords/>
  <dcterms:created xsi:type="dcterms:W3CDTF">2026-07-21T02:45:50Z</dcterms:created>
  <dcterms:modified xsi:type="dcterms:W3CDTF">2026-07-21T02:45:50Z</dcterms:modified>
</cp:coreProperties>
</file>

<file path=docProps/custom.xml><?xml version="1.0" encoding="utf-8"?>
<Properties xmlns="http://schemas.openxmlformats.org/officeDocument/2006/custom-properties" xmlns:vt="http://schemas.openxmlformats.org/officeDocument/2006/docPropsVTypes"/>
</file>