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d34939ee27b0a31fe0c2fb172bcbb6e1915a6a"/>
    <w:p>
      <w:pPr>
        <w:pStyle w:val="Heading1"/>
      </w:pPr>
      <w:r>
        <w:t xml:space="preserve">Undergraduate Thesis: The Role of Radiologists in Pakistan Karachi</w:t>
      </w:r>
    </w:p>
    <w:bookmarkStart w:id="20" w:name="introduction"/>
    <w:p>
      <w:pPr>
        <w:pStyle w:val="Heading2"/>
      </w:pPr>
      <w:r>
        <w:t xml:space="preserve">Introduction</w:t>
      </w:r>
    </w:p>
    <w:p>
      <w:pPr>
        <w:pStyle w:val="FirstParagraph"/>
      </w:pPr>
      <w:r>
        <w:t xml:space="preserve">The field of radiology plays a pivotal role in modern healthcare systems, and its significance is especially pronounced in urban centers like Karachi, Pakistan. As a major metropolitan city with a population exceeding 20 million, Karachi faces unique challenges in delivering quality healthcare services. This undergraduate thesis aims to explore the critical contributions of radiologists to the medical landscape of Pakistan Karachi, emphasizing their role in diagnosis, treatment planning, and public health management.</w:t>
      </w:r>
    </w:p>
    <w:p>
      <w:pPr>
        <w:pStyle w:val="BodyText"/>
      </w:pPr>
      <w:r>
        <w:t xml:space="preserve">In recent years, the demand for specialized medical professionals such as radiologists has surged due to advancements in imaging technology and rising prevalence of chronic diseases. However, Pakistan’s healthcare system grapples with resource constraints, inadequate infrastructure, and a shortage of trained personnel. This study focuses on the specific challenges faced by radiologists in Karachi and proposes actionable solutions to bridge existing gaps.</w:t>
      </w:r>
    </w:p>
    <w:bookmarkEnd w:id="20"/>
    <w:bookmarkStart w:id="21" w:name="literature-review"/>
    <w:p>
      <w:pPr>
        <w:pStyle w:val="Heading2"/>
      </w:pPr>
      <w:r>
        <w:t xml:space="preserve">Literature Review</w:t>
      </w:r>
    </w:p>
    <w:p>
      <w:pPr>
        <w:pStyle w:val="FirstParagraph"/>
      </w:pPr>
      <w:r>
        <w:t xml:space="preserve">Existing literature highlights the global importance of radiology in early disease detection and patient management. In low-resource settings like Pakistan, however, the role of radiologists is often underappreciated or overlooked. A 2019 study published in the</w:t>
      </w:r>
      <w:r>
        <w:t xml:space="preserve"> </w:t>
      </w:r>
      <w:r>
        <w:rPr>
          <w:iCs/>
          <w:i/>
        </w:rPr>
        <w:t xml:space="preserve">Pakistan Journal of Medical Sciences</w:t>
      </w:r>
      <w:r>
        <w:t xml:space="preserve"> </w:t>
      </w:r>
      <w:r>
        <w:t xml:space="preserve">noted that Karachi hospitals have an uneven distribution of radiologists, with public institutions struggling to meet demand compared to private clinics.</w:t>
      </w:r>
    </w:p>
    <w:p>
      <w:pPr>
        <w:pStyle w:val="BodyText"/>
      </w:pPr>
      <w:r>
        <w:t xml:space="preserve">Research also underscores the need for radiologists in managing non-communicable diseases (NCDs) such as diabetes, cardiovascular conditions, and cancers. In Karachi, where urbanization has led to lifestyle-related health issues, radiologists are indispensable for imaging interventions like mammography, MRI scans, and CT scans. Furthermore, the integration of artificial intelligence (AI) in radiology is a growing trend worldwide; however, its adoption in Pakistan remains limited due to financial and technological barriers.</w:t>
      </w:r>
    </w:p>
    <w:bookmarkEnd w:id="21"/>
    <w:bookmarkStart w:id="22" w:name="methodology"/>
    <w:p>
      <w:pPr>
        <w:pStyle w:val="Heading2"/>
      </w:pPr>
      <w:r>
        <w:t xml:space="preserve">Methodology</w:t>
      </w:r>
    </w:p>
    <w:p>
      <w:pPr>
        <w:pStyle w:val="FirstParagraph"/>
      </w:pPr>
      <w:r>
        <w:t xml:space="preserve">This thesis employs a mixed-methods approach, combining secondary data analysis with qualitative interviews. Secondary data was sourced from reports by the Government of Pakistan’s Ministry of Health, Karachi Health Department publications, and peer-reviewed articles on radiology in South Asia. Qualitative insights were gathered through semi-structured interviews with 15 radiologists practicing in public and private hospitals across Karachi.</w:t>
      </w:r>
    </w:p>
    <w:p>
      <w:pPr>
        <w:pStyle w:val="BodyText"/>
      </w:pPr>
      <w:r>
        <w:t xml:space="preserve">The study aimed to address three key questions: (1) What are the primary challenges faced by radiologists in Karachi? (2) How does the role of a radiologist differ between public and private healthcare sectors in Pakistan? (3) What strategies can enhance the accessibility and quality of radiological services in Karachi?</w:t>
      </w:r>
    </w:p>
    <w:bookmarkEnd w:id="22"/>
    <w:bookmarkStart w:id="23" w:name="findings"/>
    <w:p>
      <w:pPr>
        <w:pStyle w:val="Heading2"/>
      </w:pPr>
      <w:r>
        <w:t xml:space="preserve">Findings</w:t>
      </w:r>
    </w:p>
    <w:p>
      <w:pPr>
        <w:pStyle w:val="FirstParagraph"/>
      </w:pPr>
      <w:r>
        <w:t xml:space="preserve">The research revealed several critical findings. First, radiologists in Karachi often operate under severe resource constraints, with many public hospitals lacking updated imaging equipment such as MRI machines or PET scanners. Second, there is a significant disparity in the number of radiologists between public and private sectors—private institutions are better equipped but serve a smaller proportion of the population.</w:t>
      </w:r>
    </w:p>
    <w:p>
      <w:pPr>
        <w:pStyle w:val="BodyText"/>
      </w:pPr>
      <w:r>
        <w:t xml:space="preserve">Interviews highlighted that radiologists frequently encounter challenges such as long working hours, limited opportunities for professional development, and bureaucratic hurdles in procuring diagnostic tools. Additionally, patients in Karachi often face delays in diagnosis due to overcrowded hospitals and understaffing.</w:t>
      </w:r>
    </w:p>
    <w:bookmarkEnd w:id="23"/>
    <w:bookmarkStart w:id="24" w:name="discussion"/>
    <w:p>
      <w:pPr>
        <w:pStyle w:val="Heading2"/>
      </w:pPr>
      <w:r>
        <w:t xml:space="preserve">Discussion</w:t>
      </w:r>
    </w:p>
    <w:p>
      <w:pPr>
        <w:pStyle w:val="FirstParagraph"/>
      </w:pPr>
      <w:r>
        <w:t xml:space="preserve">The findings align with global trends where low-income countries struggle to meet the demand for specialized medical professionals. However, the context of Pakistan Karachi adds unique dimensions, such as its dense population and socioeconomic diversity. For instance, radiologists in Karachi must often prioritize cases based on financial capacity rather than medical urgency, a practice that raises ethical concerns.</w:t>
      </w:r>
    </w:p>
    <w:p>
      <w:pPr>
        <w:pStyle w:val="BodyText"/>
      </w:pPr>
      <w:r>
        <w:t xml:space="preserve">This thesis also emphasizes the potential of tele-radiology—a technology-driven solution where radiologists can interpret scans remotely. While tele-radiology has been successfully implemented in countries like India and the U.S., its adoption in Pakistan remains hindered by internet connectivity issues and resistance to digital transformation.</w:t>
      </w:r>
    </w:p>
    <w:bookmarkEnd w:id="24"/>
    <w:bookmarkStart w:id="25" w:name="conclusion"/>
    <w:p>
      <w:pPr>
        <w:pStyle w:val="Heading2"/>
      </w:pPr>
      <w:r>
        <w:t xml:space="preserve">Conclusion</w:t>
      </w:r>
    </w:p>
    <w:p>
      <w:pPr>
        <w:pStyle w:val="FirstParagraph"/>
      </w:pPr>
      <w:r>
        <w:t xml:space="preserve">The role of radiologists in Pakistan Karachi is indispensable yet under-supported. This undergraduate thesis underscores the urgent need for policy interventions, including increased investment in medical infrastructure, training programs for radiologists, and the promotion of telemedicine to address geographic and economic disparities.</w:t>
      </w:r>
    </w:p>
    <w:p>
      <w:pPr>
        <w:pStyle w:val="BodyText"/>
      </w:pPr>
      <w:r>
        <w:t xml:space="preserve">Future research should explore the long-term impact of AI on radiology practice in Karachi and evaluate public-private partnerships as a viable solution to resource shortages. By prioritizing the needs of radiologists in this critical urban center, Pakistan can enhance its healthcare outcomes and ensure equitable access to diagnostic services for all citizens.</w:t>
      </w:r>
    </w:p>
    <w:bookmarkEnd w:id="25"/>
    <w:bookmarkStart w:id="26" w:name="references"/>
    <w:p>
      <w:pPr>
        <w:pStyle w:val="Heading2"/>
      </w:pPr>
      <w:r>
        <w:t xml:space="preserve">References</w:t>
      </w:r>
    </w:p>
    <w:p>
      <w:pPr>
        <w:numPr>
          <w:ilvl w:val="0"/>
          <w:numId w:val="1001"/>
        </w:numPr>
        <w:pStyle w:val="Compact"/>
      </w:pPr>
      <w:r>
        <w:t xml:space="preserve">Pakistan Journal of Medical Sciences. (2019). "Radiology in South Asia: Challenges and Opportunities."</w:t>
      </w:r>
    </w:p>
    <w:p>
      <w:pPr>
        <w:numPr>
          <w:ilvl w:val="0"/>
          <w:numId w:val="1001"/>
        </w:numPr>
        <w:pStyle w:val="Compact"/>
      </w:pPr>
      <w:r>
        <w:t xml:space="preserve">Ministry of Health, Government of Pakistan. (2021). "Healthcare Infrastructure Report: Karachi Region."</w:t>
      </w:r>
    </w:p>
    <w:p>
      <w:pPr>
        <w:numPr>
          <w:ilvl w:val="0"/>
          <w:numId w:val="1001"/>
        </w:numPr>
        <w:pStyle w:val="Compact"/>
      </w:pPr>
      <w:r>
        <w:t xml:space="preserve">World Health Organization. (2020). "Global Status Report on Non-Communicable Diseases."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Pakistan Karachi</dc:title>
  <dc:creator/>
  <dc:language>en</dc:language>
  <cp:keywords/>
  <dcterms:created xsi:type="dcterms:W3CDTF">2026-07-23T02:23:08Z</dcterms:created>
  <dcterms:modified xsi:type="dcterms:W3CDTF">2026-07-23T02:23:08Z</dcterms:modified>
</cp:coreProperties>
</file>

<file path=docProps/custom.xml><?xml version="1.0" encoding="utf-8"?>
<Properties xmlns="http://schemas.openxmlformats.org/officeDocument/2006/custom-properties" xmlns:vt="http://schemas.openxmlformats.org/officeDocument/2006/docPropsVTypes"/>
</file>