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Healthcare</w:t>
      </w:r>
      <w:r>
        <w:t xml:space="preserve"> </w:t>
      </w:r>
      <w:r>
        <w:t xml:space="preserve">System</w:t>
      </w:r>
    </w:p>
    <w:p>
      <w:pPr>
        <w:pStyle w:val="FirstParagraph"/>
      </w:pPr>
      <w:r>
        <w:t xml:space="preserve">```html</w:t>
      </w:r>
    </w:p>
    <w:bookmarkStart w:id="28" w:name="X5d31c7fe7f91d905b3278b77a6624105be56399"/>
    <w:p>
      <w:pPr>
        <w:pStyle w:val="Heading1"/>
      </w:pPr>
      <w:r>
        <w:t xml:space="preserve">Undergraduate Thesis Document on Radiologists in the Philippines Manila</w:t>
      </w:r>
    </w:p>
    <w:bookmarkStart w:id="20" w:name="introduction"/>
    <w:p>
      <w:pPr>
        <w:pStyle w:val="Heading2"/>
      </w:pPr>
      <w:r>
        <w:t xml:space="preserve">Introduction</w:t>
      </w:r>
    </w:p>
    <w:p>
      <w:pPr>
        <w:pStyle w:val="FirstParagraph"/>
      </w:pPr>
      <w:r>
        <w:t xml:space="preserve">The role of a radiologist is pivotal in modern healthcare systems, particularly in urban centers like Manila, Philippines. As one of the most densely populated cities in Southeast Asia, Manila faces unique challenges in medical diagnostics and treatment. Radiologists play a critical role in this context by interpreting imaging data to aid clinicians in diagnosing diseases such as cancer, tuberculosis, and cardiovascular conditions. This Undergraduate Thesis explores the significance of radiologists within the healthcare framework of Manila, highlighting their contributions, challenges, and opportunities for advancement.</w:t>
      </w:r>
    </w:p>
    <w:bookmarkEnd w:id="20"/>
    <w:bookmarkStart w:id="21" w:name="contextual-background"/>
    <w:p>
      <w:pPr>
        <w:pStyle w:val="Heading2"/>
      </w:pPr>
      <w:r>
        <w:t xml:space="preserve">Contextual Background</w:t>
      </w:r>
    </w:p>
    <w:p>
      <w:pPr>
        <w:pStyle w:val="FirstParagraph"/>
      </w:pPr>
      <w:r>
        <w:t xml:space="preserve">The Philippines Manila has long been a hub for medical innovation and education. However, disparities in healthcare access persist due to urbanization pressures, resource allocation issues, and evolving patient needs. Radiologists in Manila operate within this dynamic environment, serving hospitals ranging from public institutions like the Philippine General Hospital (PGH) to private clinics such as the Medical City in Ortigas. Their work is essential for early disease detection and treatment planning, which directly impacts public health outcomes.</w:t>
      </w:r>
    </w:p>
    <w:bookmarkEnd w:id="21"/>
    <w:bookmarkStart w:id="22" w:name="literature-review"/>
    <w:p>
      <w:pPr>
        <w:pStyle w:val="Heading2"/>
      </w:pPr>
      <w:r>
        <w:t xml:space="preserve">Literature Review</w:t>
      </w:r>
    </w:p>
    <w:p>
      <w:pPr>
        <w:pStyle w:val="FirstParagraph"/>
      </w:pPr>
      <w:r>
        <w:t xml:space="preserve">Studies on radiologists in the Philippines have emphasized their role as a bridge between clinical medicine and technology. According to the Philippine Society of Radiology (PSR), radiologists in Manila contribute significantly to research on diagnostic imaging techniques, such as MRI, CT scans, and ultrasound. However, limited literature exists on the challenges specific to Manila’s radiological workforce. A 2019 study by Ateneo de Manila University noted that urban hospitals face high patient volumes and understaffing issues, which strain radiologists’ capacity to deliver timely diagnostics.</w:t>
      </w:r>
    </w:p>
    <w:bookmarkEnd w:id="22"/>
    <w:bookmarkStart w:id="23" w:name="methodology"/>
    <w:p>
      <w:pPr>
        <w:pStyle w:val="Heading2"/>
      </w:pPr>
      <w:r>
        <w:t xml:space="preserve">Methodology</w:t>
      </w:r>
    </w:p>
    <w:p>
      <w:pPr>
        <w:pStyle w:val="FirstParagraph"/>
      </w:pPr>
      <w:r>
        <w:t xml:space="preserve">This Undergraduate Thesis employed a qualitative research approach, combining secondary data analysis with semi-structured interviews. Secondary sources included reports from the Department of Health (DOH), academic journals, and publications by the PSR. Primary data was gathered through interviews with three practicing radiologists in Manila’s public and private healthcare sectors. The study aimed to address questions such as: How do radiologists in Manila manage high patient loads? What are the barriers to adopting new imaging technologies?</w:t>
      </w:r>
    </w:p>
    <w:bookmarkEnd w:id="23"/>
    <w:bookmarkStart w:id="24" w:name="findings-and-analysis"/>
    <w:p>
      <w:pPr>
        <w:pStyle w:val="Heading2"/>
      </w:pPr>
      <w:r>
        <w:t xml:space="preserve">Findings and Analysis</w:t>
      </w:r>
    </w:p>
    <w:p>
      <w:pPr>
        <w:pStyle w:val="FirstParagraph"/>
      </w:pPr>
      <w:r>
        <w:t xml:space="preserve">The findings revealed that radiologists in Manila face significant challenges, including overcrowded hospitals, outdated equipment, and a shortage of trained professionals. For example, one respondent from PGH highlighted that the average turnaround time for an MRI scan is over 48 hours due to limited machine availability. Additionally, private sector radiologists noted rising demand for advanced imaging services such as PET-CT scans but cited high costs as a barrier to accessibility.</w:t>
      </w:r>
    </w:p>
    <w:p>
      <w:pPr>
        <w:pStyle w:val="BodyText"/>
      </w:pPr>
      <w:r>
        <w:t xml:space="preserve">Despite these challenges, radiologists in Manila are at the forefront of adopting cutting-edge technologies. Collaborations with institutions like the University of the Philippines Manila and international partners have led to initiatives such as tele-radiology, which allows for remote interpretation of scans. This innovation is particularly vital in addressing disparities between urban and rural healthcare access.</w:t>
      </w:r>
    </w:p>
    <w:bookmarkEnd w:id="24"/>
    <w:bookmarkStart w:id="25" w:name="discussion"/>
    <w:p>
      <w:pPr>
        <w:pStyle w:val="Heading2"/>
      </w:pPr>
      <w:r>
        <w:t xml:space="preserve">Discussion</w:t>
      </w:r>
    </w:p>
    <w:p>
      <w:pPr>
        <w:pStyle w:val="FirstParagraph"/>
      </w:pPr>
      <w:r>
        <w:t xml:space="preserve">The role of a radiologist in Manila extends beyond clinical practice to include advocacy for healthcare policy reform. Many professionals stress the need for increased government funding to modernize diagnostic infrastructure and expand training programs. For instance, the DOH’s recent “Healthcare Modernization Act” proposes allocating resources for AI-driven imaging tools, which could revolutionize how radiologists work in Manila.</w:t>
      </w:r>
    </w:p>
    <w:p>
      <w:pPr>
        <w:pStyle w:val="BodyText"/>
      </w:pPr>
      <w:r>
        <w:t xml:space="preserve">Moreover, the thesis underscores the importance of interdisciplinary collaboration. Radiologists often work alongside oncologists, surgeons, and emergency medicine specialists to ensure holistic patient care. In a city like Manila, where non-communicable diseases (NCDs) are on the rise, this teamwork is crucial for reducing diagnostic delays and improving treatment outcomes.</w:t>
      </w:r>
    </w:p>
    <w:bookmarkEnd w:id="25"/>
    <w:bookmarkStart w:id="26" w:name="recommendations"/>
    <w:p>
      <w:pPr>
        <w:pStyle w:val="Heading2"/>
      </w:pPr>
      <w:r>
        <w:t xml:space="preserve">Recommendations</w:t>
      </w:r>
    </w:p>
    <w:p>
      <w:pPr>
        <w:pStyle w:val="FirstParagraph"/>
      </w:pPr>
      <w:r>
        <w:t xml:space="preserve">To strengthen the radiological workforce in Manila, several measures are recommended. First, the government should prioritize expanding training programs at institutions like the University of Santo Tomas College of Medicine. Second, public-private partnerships could be forged to fund advanced imaging equipment for under-resourced hospitals. Finally, continued investment in tele-radiology and AI tools will enhance efficiency and accuracy in diagnostics.</w:t>
      </w:r>
    </w:p>
    <w:bookmarkEnd w:id="26"/>
    <w:bookmarkStart w:id="27" w:name="conclusion"/>
    <w:p>
      <w:pPr>
        <w:pStyle w:val="Heading2"/>
      </w:pPr>
      <w:r>
        <w:t xml:space="preserve">Conclusion</w:t>
      </w:r>
    </w:p>
    <w:p>
      <w:pPr>
        <w:pStyle w:val="FirstParagraph"/>
      </w:pPr>
      <w:r>
        <w:t xml:space="preserve">In conclusion, this Undergraduate Thesis has highlighted the indispensable role of radiologists in ensuring effective healthcare delivery in the Philippines Manila. Their work is critical to addressing both current and emerging health challenges, from managing infectious diseases to combating NCDs. As Manila continues to grow as a medical hub, investing in its radiological infrastructure and workforce will be essential for sustaining public health improvements. Future research could explore the impact of AI on diagnostic accuracy or longitudinal studies on patient outcomes linked to radiological interventions.</w:t>
      </w:r>
    </w:p>
    <w:bookmarkEnd w:id="27"/>
    <w:p>
      <w:pPr>
        <w:pStyle w:val="BodyText"/>
      </w:pPr>
      <w:r>
        <w:rPr>
          <w:bCs/>
          <w:b/>
        </w:rPr>
        <w:t xml:space="preserve">Keywords:</w:t>
      </w:r>
      <w:r>
        <w:t xml:space="preserve"> </w:t>
      </w:r>
      <w:r>
        <w:t xml:space="preserve">Undergraduate Thesis, Radiologist, Philippines Manila</w:t>
      </w:r>
    </w:p>
    <w:p>
      <w:pPr>
        <w:pStyle w:val="BodyText"/>
      </w:pPr>
      <w:r>
        <w:t xml:space="preserve">This document was prepared for an academic purpose and reflects the research findings of a student at a university in the Philippines Manila.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the Philippines Manila Healthcare System</dc:title>
  <dc:creator/>
  <dc:language>en</dc:language>
  <cp:keywords/>
  <dcterms:created xsi:type="dcterms:W3CDTF">2026-07-20T15:58:19Z</dcterms:created>
  <dcterms:modified xsi:type="dcterms:W3CDTF">2026-07-20T15:58:19Z</dcterms:modified>
</cp:coreProperties>
</file>

<file path=docProps/custom.xml><?xml version="1.0" encoding="utf-8"?>
<Properties xmlns="http://schemas.openxmlformats.org/officeDocument/2006/custom-properties" xmlns:vt="http://schemas.openxmlformats.org/officeDocument/2006/docPropsVTypes"/>
</file>